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4034" w:type="dxa"/>
        <w:tblLayout w:type="fixed"/>
        <w:tblLook w:val="04A0" w:firstRow="1" w:lastRow="0" w:firstColumn="1" w:lastColumn="0" w:noHBand="0" w:noVBand="1"/>
      </w:tblPr>
      <w:tblGrid>
        <w:gridCol w:w="3119"/>
        <w:gridCol w:w="10915"/>
      </w:tblGrid>
      <w:tr w:rsidR="00467D15" w:rsidRPr="00F41653" w14:paraId="7563AB42" w14:textId="77777777" w:rsidTr="00CB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AC10E7F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სახელწოდება</w:t>
            </w:r>
          </w:p>
          <w:p w14:paraId="7B55E34B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>(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ქართულად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ინგლისურად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>)</w:t>
            </w:r>
          </w:p>
          <w:p w14:paraId="28FDA730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2603A87E" w14:textId="70FE26A8" w:rsidR="00467D15" w:rsidRPr="00F41653" w:rsidRDefault="00AD55DA" w:rsidP="00D65690">
            <w:pPr>
              <w:autoSpaceDE w:val="0"/>
              <w:autoSpaceDN w:val="0"/>
              <w:adjustRightInd w:val="0"/>
              <w:ind w:right="1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b w:val="0"/>
                <w:bCs w:val="0"/>
                <w:sz w:val="20"/>
                <w:szCs w:val="20"/>
                <w:lang w:val="ka-GE"/>
              </w:rPr>
              <w:t>მუსიკოლოგია</w:t>
            </w:r>
            <w:r w:rsidR="00F32612" w:rsidRPr="00F41653">
              <w:rPr>
                <w:rFonts w:ascii="Sylfaen" w:hAnsi="Sylfaen" w:cs="Sylfaen"/>
                <w:b w:val="0"/>
                <w:bCs w:val="0"/>
                <w:sz w:val="20"/>
                <w:szCs w:val="20"/>
                <w:lang w:val="ka-GE"/>
              </w:rPr>
              <w:t xml:space="preserve"> / </w:t>
            </w:r>
            <w:r w:rsidR="00F32612" w:rsidRPr="00F41653">
              <w:rPr>
                <w:rFonts w:ascii="Sylfaen" w:hAnsi="Sylfaen" w:cs="Sylfaen"/>
                <w:b w:val="0"/>
                <w:bCs w:val="0"/>
                <w:sz w:val="20"/>
                <w:szCs w:val="20"/>
              </w:rPr>
              <w:t>Musicology</w:t>
            </w:r>
          </w:p>
        </w:tc>
      </w:tr>
      <w:tr w:rsidR="00467D15" w:rsidRPr="00F41653" w14:paraId="787AC3A3" w14:textId="77777777" w:rsidTr="00CB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0BADF9BE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მისანიჭებელი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კვალიფიკაცია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>(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ქართულად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ინგლისურად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15" w:type="dxa"/>
          </w:tcPr>
          <w:p w14:paraId="562215F3" w14:textId="1728E2D6" w:rsidR="001B02CC" w:rsidRPr="00F41653" w:rsidRDefault="00121409" w:rsidP="001B02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</w:t>
            </w:r>
            <w:r w:rsidRPr="00D107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63783">
              <w:rPr>
                <w:rFonts w:ascii="Sylfaen" w:hAnsi="Sylfaen"/>
                <w:sz w:val="20"/>
                <w:szCs w:val="20"/>
              </w:rPr>
              <w:t>მაგისტრი</w:t>
            </w:r>
            <w:r w:rsidR="00CB742D" w:rsidRPr="00F41653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B742D" w:rsidRPr="00F41653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მუსიკოლოგიაში</w:t>
            </w:r>
            <w: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</w:rPr>
              <w:t xml:space="preserve"> / Master of Arts (MA</w:t>
            </w:r>
            <w:r w:rsidR="00CB742D" w:rsidRPr="00F41653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</w:rPr>
              <w:t>) in Musicology</w:t>
            </w:r>
            <w:r w:rsidR="00CB742D" w:rsidRPr="00F41653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3ADB89E0" w14:textId="42E2471B" w:rsidR="003A71A1" w:rsidRPr="00F41653" w:rsidRDefault="00E71E8B" w:rsidP="001B02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</w:t>
            </w:r>
            <w:r w:rsidRPr="00D107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63783">
              <w:rPr>
                <w:rFonts w:ascii="Sylfaen" w:hAnsi="Sylfaen"/>
                <w:sz w:val="20"/>
                <w:szCs w:val="20"/>
              </w:rPr>
              <w:t>მაგისტრი</w:t>
            </w:r>
            <w:r w:rsidR="003A71A1"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ეთნომუსიკოლოგიაში</w:t>
            </w:r>
            <w:r w:rsidR="003A71A1" w:rsidRPr="00F416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6745CE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</w:rPr>
              <w:t xml:space="preserve">/ Master of </w:t>
            </w:r>
            <w:r w:rsidR="006745CE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Arts</w:t>
            </w:r>
            <w:r w:rsidR="003A71A1" w:rsidRPr="00F41653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</w:rPr>
              <w:t xml:space="preserve"> (M</w:t>
            </w:r>
            <w:r w:rsidR="006745CE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="003A71A1" w:rsidRPr="00F41653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</w:rPr>
              <w:t>) in Ethnomusicology</w:t>
            </w:r>
          </w:p>
          <w:p w14:paraId="2C529DC1" w14:textId="1B5D8B28" w:rsidR="003A71A1" w:rsidRPr="00F41653" w:rsidRDefault="000011A3" w:rsidP="000011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ჰუმანიტარულ მეცნიერებათა</w:t>
            </w:r>
            <w:r w:rsidR="003A71A1"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მაგისტრი საეკლესიო მუსიკაში /</w:t>
            </w:r>
            <w:r w:rsidR="003A71A1" w:rsidRPr="00F41653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Master of </w:t>
            </w:r>
            <w: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Arts</w:t>
            </w:r>
            <w:r w:rsidR="003A71A1" w:rsidRPr="00F41653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(M</w:t>
            </w:r>
            <w:r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A</w:t>
            </w:r>
            <w:bookmarkStart w:id="0" w:name="_GoBack"/>
            <w:bookmarkEnd w:id="0"/>
            <w:r w:rsidR="003A71A1" w:rsidRPr="00F41653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ka-GE"/>
              </w:rPr>
              <w:t>) in Church Music</w:t>
            </w:r>
          </w:p>
        </w:tc>
      </w:tr>
      <w:tr w:rsidR="00467D15" w:rsidRPr="00F41653" w14:paraId="1A1EFE1F" w14:textId="77777777" w:rsidTr="00CB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8B02BD8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მოცულობა</w:t>
            </w:r>
          </w:p>
          <w:p w14:paraId="398EB90A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კრედიტებით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მათი</w:t>
            </w:r>
          </w:p>
          <w:p w14:paraId="23C2D113" w14:textId="665BE3D9" w:rsidR="00467D15" w:rsidRPr="00FB711F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განაწილება</w:t>
            </w:r>
          </w:p>
        </w:tc>
        <w:tc>
          <w:tcPr>
            <w:tcW w:w="10915" w:type="dxa"/>
          </w:tcPr>
          <w:p w14:paraId="03DB963B" w14:textId="1D2F5386" w:rsidR="002B38E3" w:rsidRPr="00F41653" w:rsidRDefault="00AD55DA" w:rsidP="002B38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120</w:t>
            </w:r>
          </w:p>
        </w:tc>
      </w:tr>
      <w:tr w:rsidR="00467D15" w:rsidRPr="00F41653" w14:paraId="1F672ECA" w14:textId="77777777" w:rsidTr="00CB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3207B6F1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ენა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  <w:p w14:paraId="6D02008F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00DC52F5" w14:textId="2561FF77" w:rsidR="00467D15" w:rsidRPr="00F41653" w:rsidRDefault="00A8011C" w:rsidP="00573B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467D15" w:rsidRPr="00F41653" w14:paraId="14155990" w14:textId="77777777" w:rsidTr="00CB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47AAE2F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</w:p>
          <w:p w14:paraId="01792C43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ხელმძღვანელი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>/</w:t>
            </w:r>
            <w:r w:rsidRPr="00F41653">
              <w:rPr>
                <w:rFonts w:ascii="Sylfaen" w:hAnsi="Sylfaen" w:cs="Sylfaen,Bold"/>
                <w:color w:val="000000"/>
                <w:sz w:val="20"/>
                <w:szCs w:val="20"/>
                <w:lang w:val="ka-GE"/>
              </w:rPr>
              <w:t>თანახელმძღვანელი</w:t>
            </w:r>
          </w:p>
          <w:p w14:paraId="20A3C6C8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tbl>
            <w:tblPr>
              <w:tblStyle w:val="PlainTable2"/>
              <w:tblW w:w="13467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67"/>
            </w:tblGrid>
            <w:tr w:rsidR="00CB742D" w:rsidRPr="00F41653" w14:paraId="0614DCE1" w14:textId="77777777" w:rsidTr="00CB74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tcBorders>
                    <w:bottom w:val="none" w:sz="0" w:space="0" w:color="auto"/>
                  </w:tcBorders>
                </w:tcPr>
                <w:p w14:paraId="70E169A7" w14:textId="77777777" w:rsidR="00CB742D" w:rsidRPr="00F41653" w:rsidRDefault="00CB742D" w:rsidP="00CB7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Sylfaen"/>
                      <w:b w:val="0"/>
                      <w:sz w:val="20"/>
                      <w:szCs w:val="20"/>
                      <w:lang w:val="ka-GE"/>
                    </w:rPr>
                  </w:pPr>
                  <w:r w:rsidRPr="00F41653">
                    <w:rPr>
                      <w:rFonts w:ascii="Sylfaen" w:hAnsi="Sylfaen" w:cs="Sylfaen"/>
                      <w:b w:val="0"/>
                      <w:sz w:val="20"/>
                      <w:szCs w:val="20"/>
                      <w:lang w:val="ka-GE"/>
                    </w:rPr>
                    <w:t xml:space="preserve">ასოცირებული პროფესორი მარიკა ნადარეიშვილი </w:t>
                  </w:r>
                </w:p>
                <w:p w14:paraId="129F2B0D" w14:textId="77777777" w:rsidR="00CB742D" w:rsidRPr="00F41653" w:rsidRDefault="00CB742D" w:rsidP="00CB7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Sylfaen"/>
                      <w:b w:val="0"/>
                      <w:sz w:val="20"/>
                      <w:szCs w:val="20"/>
                      <w:lang w:val="ka-GE"/>
                    </w:rPr>
                  </w:pPr>
                  <w:r w:rsidRPr="00F41653">
                    <w:rPr>
                      <w:rFonts w:ascii="Sylfaen" w:hAnsi="Sylfaen" w:cs="Sylfaen"/>
                      <w:b w:val="0"/>
                      <w:sz w:val="20"/>
                      <w:szCs w:val="20"/>
                      <w:lang w:val="ka-GE"/>
                    </w:rPr>
                    <w:t>პროფესორი მარინა ქავთარაძე</w:t>
                  </w:r>
                </w:p>
                <w:p w14:paraId="7F433D1A" w14:textId="77777777" w:rsidR="00CB742D" w:rsidRPr="00F41653" w:rsidRDefault="00CB742D" w:rsidP="00CB7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Sylfaen"/>
                      <w:b w:val="0"/>
                      <w:sz w:val="20"/>
                      <w:szCs w:val="20"/>
                      <w:lang w:val="ka-GE"/>
                    </w:rPr>
                  </w:pPr>
                  <w:r w:rsidRPr="00F41653">
                    <w:rPr>
                      <w:rFonts w:ascii="Sylfaen" w:hAnsi="Sylfaen" w:cs="Sylfaen"/>
                      <w:b w:val="0"/>
                      <w:sz w:val="20"/>
                      <w:szCs w:val="20"/>
                      <w:lang w:val="ka-GE"/>
                    </w:rPr>
                    <w:t xml:space="preserve">ასოცირებული პროფესორი თამარ ჩხეიძე </w:t>
                  </w:r>
                </w:p>
                <w:p w14:paraId="518C152A" w14:textId="77777777" w:rsidR="00CB742D" w:rsidRPr="00F41653" w:rsidRDefault="00CB742D" w:rsidP="00CB7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Sylfaen"/>
                      <w:b w:val="0"/>
                      <w:sz w:val="20"/>
                      <w:szCs w:val="20"/>
                      <w:lang w:val="ka-GE"/>
                    </w:rPr>
                  </w:pPr>
                  <w:r w:rsidRPr="00F41653">
                    <w:rPr>
                      <w:rFonts w:ascii="Sylfaen" w:hAnsi="Sylfaen" w:cs="Sylfaen"/>
                      <w:b w:val="0"/>
                      <w:sz w:val="20"/>
                      <w:szCs w:val="20"/>
                      <w:lang w:val="ka-GE"/>
                    </w:rPr>
                    <w:t xml:space="preserve">პროფესორი ნატალია ზუმბაძე </w:t>
                  </w:r>
                </w:p>
              </w:tc>
            </w:tr>
            <w:tr w:rsidR="00CB742D" w:rsidRPr="00F41653" w14:paraId="72E93CD2" w14:textId="77777777" w:rsidTr="00CB74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46FDFCB" w14:textId="77777777" w:rsidR="00CB742D" w:rsidRPr="00F41653" w:rsidRDefault="00CB742D" w:rsidP="00CB7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460DA23A" w14:textId="44544B81" w:rsidR="00AD55DA" w:rsidRPr="00F41653" w:rsidRDefault="00AD55DA" w:rsidP="002B54E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467D15" w:rsidRPr="00F41653" w14:paraId="0ED43872" w14:textId="77777777" w:rsidTr="00CB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21993E0" w14:textId="77777777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პროგრამაზე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დაშვების</w:t>
            </w:r>
          </w:p>
          <w:p w14:paraId="7A4AB271" w14:textId="4E6732FF" w:rsidR="00467D15" w:rsidRPr="00F41653" w:rsidRDefault="00467D15" w:rsidP="00573B51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წინაპირობა</w:t>
            </w:r>
          </w:p>
        </w:tc>
        <w:tc>
          <w:tcPr>
            <w:tcW w:w="10915" w:type="dxa"/>
          </w:tcPr>
          <w:p w14:paraId="73BBABB2" w14:textId="77777777" w:rsidR="00CB742D" w:rsidRPr="00F41653" w:rsidRDefault="00CB742D" w:rsidP="00CB74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მუსიკოლოგიის სამაგისტრო პროგრამაზე დაშვების წინაპირობაა:</w:t>
            </w:r>
          </w:p>
          <w:p w14:paraId="0C7803B0" w14:textId="3ADC644A" w:rsidR="00BE23A6" w:rsidRPr="00F41653" w:rsidRDefault="003B3C0F" w:rsidP="00CB742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ა) </w:t>
            </w:r>
            <w:r w:rsidR="00CB742D"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ბაკალავრის აკადემიური ხარისხი </w:t>
            </w:r>
            <w:r w:rsidR="00BE23A6"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მუსიკის სფეროში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</w:p>
          <w:p w14:paraId="688FE4D0" w14:textId="6CB56764" w:rsidR="00CB742D" w:rsidRPr="00F41653" w:rsidRDefault="003B3C0F" w:rsidP="003B3C0F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ბ) </w:t>
            </w:r>
            <w:r w:rsidR="00CB742D"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ხელოვნების,  </w:t>
            </w:r>
            <w:r w:rsidR="00CB742D" w:rsidRPr="00F41653">
              <w:rPr>
                <w:rFonts w:ascii="Sylfaen" w:hAnsi="Sylfaen" w:cs="Sylfaen"/>
                <w:sz w:val="20"/>
                <w:szCs w:val="20"/>
                <w:shd w:val="clear" w:color="auto" w:fill="FFFFFF" w:themeFill="background1"/>
                <w:lang w:val="ka-GE"/>
              </w:rPr>
              <w:t>ჰუმანიტარულ</w:t>
            </w:r>
            <w:r w:rsidR="00BE23A6" w:rsidRPr="00F41653">
              <w:rPr>
                <w:rFonts w:ascii="Sylfaen" w:hAnsi="Sylfaen" w:cs="Sylfaen"/>
                <w:sz w:val="20"/>
                <w:szCs w:val="20"/>
                <w:shd w:val="clear" w:color="auto" w:fill="FFFFFF" w:themeFill="background1"/>
                <w:lang w:val="ka-GE"/>
              </w:rPr>
              <w:t>ი ან</w:t>
            </w:r>
            <w:r w:rsidR="00CB742D"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B742D" w:rsidRPr="00F416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სოციალური</w:t>
            </w:r>
            <w:r w:rsidR="00CB742D"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მეცნიერებების ბაკალავრის აკადემიური ხარისხი დამატებითი სპეციალობით მუსიკის დარგში;</w:t>
            </w:r>
          </w:p>
          <w:p w14:paraId="5B2FFBA1" w14:textId="77777777" w:rsidR="004153C3" w:rsidRPr="00F41653" w:rsidRDefault="004153C3" w:rsidP="004153C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შიდასაკონსერვატორიო გამოცდა სპეციალობაში;</w:t>
            </w:r>
          </w:p>
          <w:p w14:paraId="355A3B41" w14:textId="708F83D1" w:rsidR="004153C3" w:rsidRPr="00F41653" w:rsidRDefault="004153C3" w:rsidP="00CB742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ერთიანი სამაგისტრო გამოცდა;</w:t>
            </w:r>
          </w:p>
          <w:p w14:paraId="5D2FD391" w14:textId="1C698F05" w:rsidR="006815A5" w:rsidRPr="00F41653" w:rsidRDefault="00CB742D" w:rsidP="004153C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ენის B1 დონეზე ცოდნის დადასტურება გამოცდით ან შესაბამისი დოკუმენტით</w:t>
            </w:r>
            <w:r w:rsidR="004153C3" w:rsidRPr="00F4165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0F0D5C" w:rsidRPr="00F41653" w14:paraId="52E626EA" w14:textId="77777777" w:rsidTr="00CB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7E862DED" w14:textId="73321F79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საგანმანათლებლო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</w:p>
          <w:p w14:paraId="7C9CC5FE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მიზანი</w:t>
            </w:r>
          </w:p>
          <w:p w14:paraId="2564ACDE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0381846A" w14:textId="387308F6" w:rsidR="000F0D5C" w:rsidRPr="00F41653" w:rsidRDefault="000F0D5C" w:rsidP="000F0D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პროგრამის მიზანია მოამზადოს პროფესიონალი  მუსიკოლოგი-მკვლევარი,   რომელსაც </w:t>
            </w:r>
            <w:r w:rsidR="004313F2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შეუძლია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მუსიკის ისტორიის/ მუსიკის თეორიის/ ეთნომუსიკოლოგიის/ საეკლესიო </w:t>
            </w:r>
            <w:r w:rsidR="00341FE4"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მუსიკის </w:t>
            </w:r>
            <w:r w:rsidR="001934B7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 მიმართულებით,  სამეცნიერო და შემოქმედებითი  პრაქტიკის ინტერაქციაზე დაყრდნობით, კვლევის  თანამედროვე მეთოდების გამოყენებით,   სამუსიკო ხელოვნების სხვადასხვა პროცესის  გაანალიზება და კრიტიკულად შეფასება ეროვნული და მსოფლიო მუსიკის კონტექსტში, კვლევითი/შემოქმედებითი პროექტების ინიცირება და დამოუკიდებლად განხორციელება. </w:t>
            </w:r>
          </w:p>
          <w:p w14:paraId="0977A46B" w14:textId="42556165" w:rsidR="00510EE3" w:rsidRPr="00F41653" w:rsidRDefault="00510EE3" w:rsidP="000F0D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 </w:t>
            </w:r>
            <w:r w:rsidRPr="00F41653">
              <w:rPr>
                <w:rFonts w:ascii="Sylfaen" w:hAnsi="Sylfaen" w:cs="Sylfaen"/>
                <w:sz w:val="20"/>
                <w:szCs w:val="20"/>
                <w:lang w:val="af-ZA"/>
              </w:rPr>
              <w:t>ი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თვ</w:t>
            </w:r>
            <w:r w:rsidRPr="00F41653">
              <w:rPr>
                <w:rFonts w:ascii="Sylfaen" w:hAnsi="Sylfaen" w:cs="Sylfaen"/>
                <w:sz w:val="20"/>
                <w:szCs w:val="20"/>
                <w:lang w:val="af-ZA"/>
              </w:rPr>
              <w:t>ა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ლისწინებს</w:t>
            </w:r>
            <w:r w:rsidRPr="00F41653">
              <w:rPr>
                <w:rFonts w:ascii="Sylfaen" w:hAnsi="Sylfaen" w:cs="Sylfaen"/>
                <w:sz w:val="20"/>
                <w:szCs w:val="20"/>
              </w:rPr>
              <w:t xml:space="preserve"> სტუდენტთა პროფესიულ სპეციალიზაციას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F416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23CF9"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რაც,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ერთი მხრივ, განაპირობებს ბაკალავრიატში შეძენილი ცოდნის </w:t>
            </w:r>
            <w:r w:rsidR="00F2252E" w:rsidRPr="00B816F2">
              <w:rPr>
                <w:rFonts w:ascii="Sylfaen" w:hAnsi="Sylfaen" w:cs="Sylfaen"/>
                <w:sz w:val="20"/>
                <w:szCs w:val="20"/>
                <w:lang w:val="ka-GE"/>
              </w:rPr>
              <w:t>გაღრმავებას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, მეორე მხრივ</w:t>
            </w:r>
            <w:r w:rsidR="00923CF9"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კი - 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პროცესში  სამეცნიერო-კვლევითი და შემოქმედებითი კომპონენტის წილის მნიშვნელოვან გაზრდას, </w:t>
            </w:r>
            <w:r w:rsidR="00923CF9"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სტუდენტის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თვის სამეცნიერო კვლევის უნარ-ჩვევების სრულყოფას. </w:t>
            </w:r>
          </w:p>
          <w:p w14:paraId="2D210D4F" w14:textId="0545FD48" w:rsidR="005C17DC" w:rsidRPr="00F41653" w:rsidRDefault="00510EE3" w:rsidP="000F0D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პროგრამა შედგება </w:t>
            </w:r>
            <w:r w:rsidR="00A646D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მოდულებისგან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: მუსიკის ისტორი</w:t>
            </w:r>
            <w:r w:rsidR="00EA4CB0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</w:t>
            </w:r>
            <w:r w:rsidR="00A646D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,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მუსიკის თეორია, საეკლესიო </w:t>
            </w:r>
            <w:r w:rsidR="00341FE4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მუსიკ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</w:t>
            </w:r>
            <w:r w:rsidR="0089670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, </w:t>
            </w:r>
            <w:r w:rsidR="00A646D2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ეთნომუსიკოლოგია</w:t>
            </w:r>
            <w:r w:rsidR="00A646D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  <w:r w:rsidR="00EA4CB0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</w:p>
          <w:p w14:paraId="6BFB7DA3" w14:textId="68086DA8" w:rsidR="00EA4CB0" w:rsidRPr="00F41653" w:rsidRDefault="00EA4CB0" w:rsidP="000F0D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პროგრამის სტრუქტურა:</w:t>
            </w:r>
          </w:p>
          <w:p w14:paraId="2DF918A9" w14:textId="5FA23897" w:rsidR="00EA4CB0" w:rsidRPr="00F41653" w:rsidRDefault="005C17DC" w:rsidP="00EA4C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ყველა </w:t>
            </w:r>
            <w:r w:rsidR="00510EE3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="00A646D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მოდულისთვის</w:t>
            </w:r>
            <w:r w:rsidR="00510EE3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="00EA4CB0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საერთო </w:t>
            </w:r>
            <w:r w:rsidR="00510EE3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სავალდებულო სასწავლო კურსები</w:t>
            </w:r>
            <w:r w:rsidR="003D385C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- </w:t>
            </w:r>
            <w:r w:rsidR="00EA4CB0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4</w:t>
            </w:r>
            <w:r w:rsidR="00510EE3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0 კრედიტი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  <w:r w:rsidR="00EA4CB0"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</w:p>
          <w:p w14:paraId="6D61E69F" w14:textId="5E135B78" w:rsidR="003D385C" w:rsidRPr="0067265E" w:rsidRDefault="003D385C" w:rsidP="00EA4C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67265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მოდულებისთვის სავალდებულო სასწავლო კურსები:</w:t>
            </w:r>
          </w:p>
          <w:p w14:paraId="27A8F6DE" w14:textId="356FCA03" w:rsidR="003D385C" w:rsidRPr="0067265E" w:rsidRDefault="003D385C" w:rsidP="003D385C">
            <w:pPr>
              <w:pStyle w:val="ListParagraph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67265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lastRenderedPageBreak/>
              <w:t>მოდულები „მუსიკის ისტორია, მუსიკის თეორია“ და „საეკლესიო მუსიკა“ – 60 კრ., ამათგან 30 კრ. სამაგისტრო ნაშრომი;</w:t>
            </w:r>
          </w:p>
          <w:p w14:paraId="2C0FBCBA" w14:textId="12D841F0" w:rsidR="003D385C" w:rsidRPr="0067265E" w:rsidRDefault="003D385C" w:rsidP="003D385C">
            <w:pPr>
              <w:pStyle w:val="ListParagraph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67265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მოდული „ეთნომუსიკოლოგია“ - 64 კრ, ამათგან 30 კრ. სამაგისტრო ნაშრომი;</w:t>
            </w:r>
          </w:p>
          <w:p w14:paraId="50ED3687" w14:textId="77777777" w:rsidR="003D385C" w:rsidRPr="0067265E" w:rsidRDefault="003D385C" w:rsidP="00A50F6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67265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არჩევითი სასწავლო კურსები:</w:t>
            </w:r>
          </w:p>
          <w:p w14:paraId="2606773F" w14:textId="77777777" w:rsidR="003D385C" w:rsidRPr="0067265E" w:rsidRDefault="003D385C" w:rsidP="003D385C">
            <w:pPr>
              <w:pStyle w:val="ListParagraph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67265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მოდულებისთვის „მუსიკის ისტორია, მუსიკის თეორია“ და „საეკლესიო მუსიკა“ – 20 კრ. </w:t>
            </w:r>
          </w:p>
          <w:p w14:paraId="19986C5B" w14:textId="77777777" w:rsidR="003D385C" w:rsidRPr="0067265E" w:rsidRDefault="003D385C" w:rsidP="003D385C">
            <w:pPr>
              <w:pStyle w:val="ListParagraph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67265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მოდულისთვის „ეთნომუსიკოლოგია“ - 16 კრ.</w:t>
            </w:r>
          </w:p>
          <w:p w14:paraId="518F6198" w14:textId="48A2AF0D" w:rsidR="00EA4CB0" w:rsidRPr="00A50F60" w:rsidRDefault="00A50F60" w:rsidP="003D385C">
            <w:pPr>
              <w:pStyle w:val="ListParagraph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67265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სტუდენტს შეუძლია სასურველი სასწავლო კურსების </w:t>
            </w:r>
            <w:r w:rsidRPr="00A50F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არჩევა როგორც 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პროგრამით გათვალისწინებული არჩევითი სასწავლო კურსებიდან</w:t>
            </w:r>
            <w:r w:rsidRPr="00A50F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, ისე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A50F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მომიჯნავე მოდულის 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სავალდებულო</w:t>
            </w:r>
            <w:r w:rsidRPr="00A50F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დისციპლინებიდან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ან სხვა სამაგისტრო პროგრამის სასწავლო კურსებიდან</w:t>
            </w:r>
            <w:r w:rsidRPr="00A50F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  <w:p w14:paraId="22488369" w14:textId="7C228798" w:rsidR="004D0804" w:rsidRPr="00F41653" w:rsidRDefault="004D0804" w:rsidP="0024048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F0D5C" w:rsidRPr="00F41653" w14:paraId="4C0A3B82" w14:textId="77777777" w:rsidTr="00CB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626FBBB1" w14:textId="52810B7F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სწავლის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შედეგები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  <w:p w14:paraId="73806996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2DDBF7F0" w14:textId="77777777" w:rsidR="00923CF9" w:rsidRPr="00F41653" w:rsidRDefault="00923CF9" w:rsidP="00923C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41653">
              <w:rPr>
                <w:rFonts w:ascii="Sylfaen" w:hAnsi="Sylfaen" w:cs="Sylfaen"/>
                <w:b/>
                <w:bCs/>
                <w:sz w:val="20"/>
                <w:szCs w:val="20"/>
              </w:rPr>
              <w:t>ცოდნა და გაცნობიერება</w:t>
            </w:r>
          </w:p>
          <w:p w14:paraId="6AC381E9" w14:textId="77777777" w:rsidR="00923CF9" w:rsidRPr="00F41653" w:rsidRDefault="00923CF9" w:rsidP="00923CF9">
            <w:pPr>
              <w:pStyle w:val="ListParagraph"/>
              <w:numPr>
                <w:ilvl w:val="0"/>
                <w:numId w:val="27"/>
              </w:num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Arimo" w:hAnsi="Sylfaen" w:cs="Arimo"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საფუძვლიანად და სიღრმისეულად ფლობს და კრიტიკულად იაზრებს მუსიკალური ხელოვნების თეორიასა და პრაქტიკაში დამკვიდრებულ მიდგომებს, აცნობიერებს</w:t>
            </w:r>
            <w:r w:rsidRPr="00F41653">
              <w:rPr>
                <w:rFonts w:ascii="Sylfaen" w:eastAsia="Arimo" w:hAnsi="Sylfaen" w:cs="Arimo"/>
                <w:sz w:val="20"/>
                <w:szCs w:val="20"/>
                <w:u w:val="single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თეორიასა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პრაქტიკას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შორის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კავშირის მნიშვნელობას როგორც მუსიკოლოგიურ, ისე ზოგადკულტურულ, ინტერდისციპლინურ კონტექსტში.</w:t>
            </w:r>
          </w:p>
          <w:p w14:paraId="695BABAC" w14:textId="77777777" w:rsidR="00923CF9" w:rsidRPr="00F41653" w:rsidRDefault="00923CF9" w:rsidP="00923CF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იცნობს  სპეციალობის შესაბამის, სამეცნიერო და გამოყენებითი კვლევის თანამედროვე  მეთოდებს.</w:t>
            </w:r>
          </w:p>
          <w:p w14:paraId="7CD5D221" w14:textId="50DA6C6A" w:rsidR="00923CF9" w:rsidRPr="00F41653" w:rsidRDefault="00923CF9" w:rsidP="00923CF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სიღრმისეულად იცნობს მუსიკის ისტორიის, მუსიკის თეორიის, საეკლესიო მუსიკისა და ეთნომუსიკოლოგიის </w:t>
            </w:r>
            <w:r w:rsidRPr="00F41653">
              <w:rPr>
                <w:rFonts w:ascii="Sylfaen" w:hAnsi="Sylfaen" w:cs="Calibri"/>
                <w:sz w:val="20"/>
                <w:szCs w:val="20"/>
              </w:rPr>
              <w:t>რესურსებს (მათ შორის, ახალს) და მათზე მუშაობის ფორმებს, ინფორმაციის მენეჯმენტის სისტ</w:t>
            </w:r>
            <w:r w:rsidRPr="00F41653">
              <w:rPr>
                <w:rFonts w:ascii="Sylfaen" w:hAnsi="Sylfaen" w:cs="Calibri"/>
                <w:sz w:val="20"/>
                <w:szCs w:val="20"/>
                <w:lang w:val="ka-GE"/>
              </w:rPr>
              <w:t>ე</w:t>
            </w:r>
            <w:r w:rsidRPr="00F41653">
              <w:rPr>
                <w:rFonts w:ascii="Sylfaen" w:hAnsi="Sylfaen" w:cs="Calibri"/>
                <w:sz w:val="20"/>
                <w:szCs w:val="20"/>
              </w:rPr>
              <w:t xml:space="preserve">მებს.  </w:t>
            </w:r>
          </w:p>
          <w:p w14:paraId="6AE7B737" w14:textId="2D2C312E" w:rsidR="00923CF9" w:rsidRPr="00F41653" w:rsidRDefault="00923CF9" w:rsidP="0058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მუსიკის ისტორია</w:t>
            </w:r>
            <w:r w:rsidR="00A646D2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  <w:lang w:val="ka-GE"/>
              </w:rPr>
              <w:t>,</w:t>
            </w:r>
            <w:r w:rsidRPr="00F41653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მუსიკის </w:t>
            </w:r>
            <w:r w:rsidRPr="00F4165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თეორია</w:t>
            </w:r>
            <w:r w:rsidRPr="00F41653">
              <w:rPr>
                <w:rFonts w:ascii="Sylfaen" w:eastAsia="Merriweather" w:hAnsi="Sylfaen" w:cs="Merriweather"/>
                <w:sz w:val="20"/>
                <w:szCs w:val="20"/>
              </w:rPr>
              <w:t xml:space="preserve">: </w:t>
            </w:r>
          </w:p>
          <w:p w14:paraId="566CBA75" w14:textId="77777777" w:rsidR="00923CF9" w:rsidRPr="00F41653" w:rsidRDefault="00923CF9" w:rsidP="005808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0"/>
                <w:szCs w:val="20"/>
                <w:highlight w:val="white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სიღრმისეულად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 xml:space="preserve">და სისტემურად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იცნობს და კრიტიკულად აანალიზებს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 xml:space="preserve">პროფესიული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მუსიკალური ხელოვნების მნიშვნელოვან ისტორიულ ფაქტებსა და მოვლენებს, ცალკეული მუსიკალური სტილის სოციალურ-კულტურულ კონტექსტს, მუსიკალური ჟანრებისა და ფორმების, საკომპოზიციო ტექნიკის, მუსიკალური ენისა</w:t>
            </w:r>
            <w:r w:rsidRPr="00F41653">
              <w:rPr>
                <w:rFonts w:ascii="Sylfaen" w:eastAsia="Merriweather" w:hAnsi="Sylfaen" w:cs="Merriweather"/>
                <w:sz w:val="20"/>
                <w:szCs w:val="20"/>
                <w:highlight w:val="white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და საშემსრულებლო პრაქტიკის თავისებურებებს, 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ახდენს მათ ინტერპრეტაციასა და ანალიზს, გამოკვეთს მათ გავლენას თანამედროვეობაზე სხვადასხვა კონტექსტში სფეროს ტრადიციულ მიდგომებსა და უახლეს მიღწევებზე დაყრდნობით.</w:t>
            </w:r>
          </w:p>
          <w:p w14:paraId="5DA7ADEA" w14:textId="77777777" w:rsidR="00923CF9" w:rsidRPr="00F41653" w:rsidRDefault="00923CF9" w:rsidP="005808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 w:rsidRPr="00F4165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საეკლესიო მუსიკა:</w:t>
            </w:r>
          </w:p>
          <w:p w14:paraId="04C7E4F8" w14:textId="3540182E" w:rsidR="00923CF9" w:rsidRPr="00F41653" w:rsidRDefault="00923CF9" w:rsidP="00580876">
            <w:pPr>
              <w:pStyle w:val="ListParagraph"/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სიღრმისეულად 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ka-GE"/>
              </w:rPr>
              <w:t xml:space="preserve">და სისტემურად იცნობს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და კრიტიკულად აანალიზებს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 საეკლესიო გალობის ისტორიისა და თეორიის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ka-GE"/>
              </w:rPr>
              <w:t xml:space="preserve">, ქართული ტრადიციული მუსიკის თეორიის 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ka-GE"/>
              </w:rPr>
              <w:t>პრობლემებს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ლიტურგიკის და 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ka-GE"/>
              </w:rPr>
              <w:t xml:space="preserve">ჰიმნოგრაფიის 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განვითარების ძირითად ტენდენციებსა და თეორიებს, სამუსიკო დამწერლობის სისტემებს, 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ka-GE"/>
              </w:rPr>
              <w:t xml:space="preserve">კოდიკოლოგიის </w:t>
            </w:r>
            <w:r w:rsidRPr="00F41653">
              <w:rPr>
                <w:rFonts w:ascii="Sylfaen" w:hAnsi="Sylfaen"/>
                <w:sz w:val="20"/>
                <w:szCs w:val="20"/>
                <w:lang w:val="ka-GE"/>
              </w:rPr>
              <w:t>პრობლემატიკას, განვითარების ეტაპებს</w:t>
            </w:r>
            <w:r w:rsidR="00A646D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48B31076" w14:textId="77777777" w:rsidR="00923CF9" w:rsidRPr="00F41653" w:rsidRDefault="00923CF9" w:rsidP="00580876">
            <w:pPr>
              <w:pStyle w:val="ListParagraph"/>
              <w:ind w:left="1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F41653">
              <w:rPr>
                <w:rFonts w:ascii="Sylfaen" w:hAnsi="Sylfaen"/>
                <w:b/>
                <w:sz w:val="20"/>
                <w:szCs w:val="20"/>
              </w:rPr>
              <w:t>ეთნომუსიკოლოგია:</w:t>
            </w:r>
          </w:p>
          <w:p w14:paraId="188B5AF5" w14:textId="5A616BE5" w:rsidR="00923CF9" w:rsidRDefault="00923CF9" w:rsidP="005808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სიღრმისეულად </w:t>
            </w:r>
            <w:r w:rsidRPr="00F41653">
              <w:rPr>
                <w:rFonts w:ascii="Sylfaen" w:eastAsia="Arial Unicode MS" w:hAnsi="Sylfaen" w:cs="Arial Unicode MS"/>
                <w:color w:val="000000"/>
                <w:sz w:val="20"/>
                <w:szCs w:val="20"/>
                <w:lang w:val="ka-GE"/>
              </w:rPr>
              <w:t xml:space="preserve">და სისტემურად იცნობს 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მსოფლიოს ხალხთა ტრადიციული მუსიკის ძირითად ასპექტებს; ფლობს და კრიტიკულად </w:t>
            </w:r>
            <w:r w:rsidRPr="00F41653">
              <w:rPr>
                <w:rFonts w:ascii="Sylfaen" w:hAnsi="Sylfaen"/>
                <w:sz w:val="20"/>
                <w:szCs w:val="20"/>
                <w:lang w:val="ka-GE"/>
              </w:rPr>
              <w:t>იაზრებს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ქართული </w:t>
            </w:r>
            <w:r w:rsidR="003D385C" w:rsidRPr="0067265E">
              <w:rPr>
                <w:rFonts w:ascii="Sylfaen" w:hAnsi="Sylfaen"/>
                <w:sz w:val="20"/>
                <w:szCs w:val="20"/>
                <w:lang w:val="ka-GE"/>
              </w:rPr>
              <w:t>ტრადიციული</w:t>
            </w:r>
            <w:r w:rsidRPr="0067265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მუსიკის მაიდენტიფიცირებელ თვისებებს და შესრულების თავისებურებებს მსოფლიოს ხალხთა მუსიკალური კულტურის კონტექსტში, ეთნომუსიკოლოგიის თანამედროვე თეორიებისა და პრაქტიკული ცოდნის (სიმღერისა და საკრავებზე დაკვრის) საფუძველზე; </w:t>
            </w:r>
            <w:r w:rsidR="00C41342" w:rsidRPr="0067265E">
              <w:rPr>
                <w:rFonts w:ascii="Sylfaen" w:hAnsi="Sylfaen"/>
                <w:sz w:val="20"/>
                <w:szCs w:val="20"/>
                <w:lang w:val="ka-GE"/>
              </w:rPr>
              <w:t>ფლობს</w:t>
            </w:r>
            <w:r w:rsidRPr="0067265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საველე მუშაობის მეთოდებს.    </w:t>
            </w:r>
          </w:p>
          <w:p w14:paraId="04FDCF7C" w14:textId="77777777" w:rsidR="00A50F60" w:rsidRDefault="00A50F60" w:rsidP="005808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  <w:p w14:paraId="4D4F3B39" w14:textId="77777777" w:rsidR="00923CF9" w:rsidRPr="00F41653" w:rsidRDefault="00923CF9" w:rsidP="00923CF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უნარები</w:t>
            </w:r>
          </w:p>
          <w:p w14:paraId="739FDEC8" w14:textId="77777777" w:rsidR="00923CF9" w:rsidRPr="00F41653" w:rsidRDefault="00923CF9" w:rsidP="00923CF9">
            <w:pPr>
              <w:pStyle w:val="ListParagraph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Arimo" w:hAnsi="Sylfaen" w:cs="Arimo"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დამოუკიდებლად აგროვებს, განსაზღვრავს, კრიტიკულად აანალიზებს, ინტერპრეტირებს და არგუმენტირებულად ასაბუთებს იდეებს მუსიკალური ხელოვნების სხვადასხვა მხატვრულ-შემოქმედებით ფენომენთან მიმართებით. </w:t>
            </w:r>
          </w:p>
          <w:p w14:paraId="5732A022" w14:textId="77777777" w:rsidR="00923CF9" w:rsidRPr="00F41653" w:rsidRDefault="00923CF9" w:rsidP="00923CF9">
            <w:pPr>
              <w:pStyle w:val="ListParagraph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  <w:r w:rsidRPr="00F41653">
              <w:rPr>
                <w:rFonts w:ascii="Sylfaen" w:hAnsi="Sylfaen"/>
                <w:sz w:val="20"/>
                <w:szCs w:val="20"/>
                <w:lang w:val="ka-GE"/>
              </w:rPr>
              <w:t xml:space="preserve">დამოუკიდებლად </w:t>
            </w:r>
            <w:r w:rsidRPr="00F41653">
              <w:rPr>
                <w:rFonts w:ascii="Sylfaen" w:hAnsi="Sylfaen"/>
                <w:sz w:val="20"/>
                <w:szCs w:val="20"/>
              </w:rPr>
              <w:t>გეგმავს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და ანხორციელებს 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კვლევით/პრაქტიკულ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საქმიანობას ინდივიდუალურად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ჯგუფურად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მუსიკოლოგიის დარგის სხვადასხვა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მიდგომისა და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მეთოდის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გამოყენებით</w:t>
            </w:r>
            <w:r w:rsidRPr="00F4165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 შედეგებს წარადგენს აკადემიურ, პროფესიულ და ფართო საზოგადოებასთან, სამეცნიერო ეთიკის ნორმების დაცვით.</w:t>
            </w:r>
            <w:r w:rsidRPr="00F416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4C360D65" w14:textId="5BF3B1BB" w:rsidR="00923CF9" w:rsidRPr="00F41653" w:rsidRDefault="00923CF9" w:rsidP="00923CF9">
            <w:pPr>
              <w:pStyle w:val="ListParagraph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  <w:r w:rsidRPr="00F41653">
              <w:rPr>
                <w:rFonts w:ascii="Sylfaen" w:hAnsi="Sylfaen" w:cs="Calibri"/>
                <w:sz w:val="20"/>
                <w:szCs w:val="20"/>
              </w:rPr>
              <w:t>არგუმენტირებულად და კრიტიკულად</w:t>
            </w:r>
            <w:r w:rsidRPr="00F41653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hAnsi="Sylfaen" w:cs="Calibri"/>
                <w:sz w:val="20"/>
                <w:szCs w:val="20"/>
              </w:rPr>
              <w:t>აფასებს საკუთარ და სხვის კვლევას</w:t>
            </w:r>
            <w:r w:rsidRPr="00F41653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hAnsi="Sylfaen" w:cs="Calibri"/>
                <w:sz w:val="20"/>
                <w:szCs w:val="20"/>
              </w:rPr>
              <w:t>/</w:t>
            </w:r>
            <w:r w:rsidRPr="00F41653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hAnsi="Sylfaen" w:cs="Calibri"/>
                <w:sz w:val="20"/>
                <w:szCs w:val="20"/>
              </w:rPr>
              <w:t>პრაქტიკულ საქმიანობას, გამოავლენს პრობლემებს და ადგენს მათი გადაჭრის გზებს პროფესიული</w:t>
            </w:r>
            <w:r w:rsidRPr="00F41653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hAnsi="Sylfaen" w:cs="Calibri"/>
                <w:sz w:val="20"/>
                <w:szCs w:val="20"/>
              </w:rPr>
              <w:t>ეთიკის პრინციპების დაცვით და</w:t>
            </w:r>
            <w:r w:rsidRPr="00F41653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hAnsi="Sylfaen" w:cs="Calibri"/>
                <w:sz w:val="20"/>
                <w:szCs w:val="20"/>
              </w:rPr>
              <w:t>გლობალიზ</w:t>
            </w:r>
            <w:r w:rsidRPr="00F41653">
              <w:rPr>
                <w:rFonts w:ascii="Sylfaen" w:hAnsi="Sylfaen" w:cs="Calibri"/>
                <w:sz w:val="20"/>
                <w:szCs w:val="20"/>
                <w:lang w:val="ka-GE"/>
              </w:rPr>
              <w:t>ა</w:t>
            </w:r>
            <w:r w:rsidRPr="00F41653">
              <w:rPr>
                <w:rFonts w:ascii="Sylfaen" w:hAnsi="Sylfaen" w:cs="Calibri"/>
                <w:sz w:val="20"/>
                <w:szCs w:val="20"/>
              </w:rPr>
              <w:t>ციის გამოწვევების გათვალისწინებით</w:t>
            </w:r>
            <w:r w:rsidR="00A646D2">
              <w:rPr>
                <w:rFonts w:ascii="Sylfaen" w:hAnsi="Sylfaen" w:cs="Calibri"/>
                <w:sz w:val="20"/>
                <w:szCs w:val="20"/>
                <w:lang w:val="ka-GE"/>
              </w:rPr>
              <w:t>.</w:t>
            </w:r>
          </w:p>
          <w:p w14:paraId="0DAB8959" w14:textId="25E0017B" w:rsidR="00923CF9" w:rsidRPr="00F41653" w:rsidRDefault="00923CF9" w:rsidP="005808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F4165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მუსიკის </w:t>
            </w:r>
            <w:r w:rsidR="00580876" w:rsidRPr="00F4165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ისტორია</w:t>
            </w:r>
            <w:r w:rsidR="00A646D2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,</w:t>
            </w:r>
            <w:r w:rsidRPr="00F4165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მუსიკის თეორი</w:t>
            </w:r>
            <w:r w:rsidR="00580876" w:rsidRPr="00F4165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ა:</w:t>
            </w:r>
          </w:p>
          <w:p w14:paraId="08C0D195" w14:textId="77777777" w:rsidR="00923CF9" w:rsidRPr="00F41653" w:rsidRDefault="00923CF9" w:rsidP="005808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0"/>
                <w:szCs w:val="20"/>
                <w:highlight w:val="white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კომპლექსურად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 კრიტიკულად აანალიზებს ახალი და უახლესი პერიოდის ევროპულ და </w:t>
            </w:r>
            <w:r w:rsidRPr="00F41653">
              <w:rPr>
                <w:rFonts w:ascii="Sylfaen" w:eastAsia="AcadNusx" w:hAnsi="Sylfaen" w:cs="AcadNusx"/>
                <w:sz w:val="20"/>
                <w:szCs w:val="20"/>
                <w:lang w:val="ka-GE"/>
              </w:rPr>
              <w:t xml:space="preserve">აზიური ქვეყნების </w:t>
            </w:r>
            <w:r w:rsidRPr="00F41653">
              <w:rPr>
                <w:rFonts w:ascii="Sylfaen" w:eastAsia="AcadNusx" w:hAnsi="Sylfaen" w:cs="Sylfaen"/>
                <w:sz w:val="20"/>
                <w:szCs w:val="20"/>
                <w:lang w:val="ka-GE"/>
              </w:rPr>
              <w:t>თანამედროვე მუსიკალურ</w:t>
            </w:r>
            <w:r w:rsidRPr="00F41653">
              <w:rPr>
                <w:rFonts w:ascii="Sylfaen" w:eastAsia="AcadNusx" w:hAnsi="Sylfaen" w:cs="AcadNusx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eastAsia="AcadNusx" w:hAnsi="Sylfaen" w:cs="Sylfaen"/>
                <w:sz w:val="20"/>
                <w:szCs w:val="20"/>
                <w:lang w:val="ka-GE"/>
              </w:rPr>
              <w:t>ხელოვნებაში</w:t>
            </w:r>
            <w:r w:rsidRPr="00F41653">
              <w:rPr>
                <w:rFonts w:ascii="Sylfaen" w:eastAsia="AcadNusx" w:hAnsi="Sylfaen" w:cs="AcadNusx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eastAsia="AcadNusx" w:hAnsi="Sylfaen" w:cs="Sylfaen"/>
                <w:sz w:val="20"/>
                <w:szCs w:val="20"/>
                <w:lang w:val="ka-GE"/>
              </w:rPr>
              <w:t>მიმდინარე</w:t>
            </w:r>
            <w:r w:rsidRPr="00F41653">
              <w:rPr>
                <w:rFonts w:ascii="Sylfaen" w:eastAsia="AcadNusx" w:hAnsi="Sylfaen" w:cs="AcadNusx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eastAsia="AcadNusx" w:hAnsi="Sylfaen" w:cs="Sylfaen"/>
                <w:sz w:val="20"/>
                <w:szCs w:val="20"/>
                <w:lang w:val="ka-GE"/>
              </w:rPr>
              <w:t>პროცესებს და თეორიულ ასპექტებს, მუსიკოლოგიის სხვადასხვა მიდგომისა და მეთოდის გამოყენებით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14:paraId="55840E5B" w14:textId="77777777" w:rsidR="00923CF9" w:rsidRPr="00F41653" w:rsidRDefault="00923CF9" w:rsidP="005808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 w:rsidRPr="00F4165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საეკლესიო მუსიკა:</w:t>
            </w:r>
          </w:p>
          <w:p w14:paraId="46279525" w14:textId="77777777" w:rsidR="00923CF9" w:rsidRPr="00F41653" w:rsidRDefault="00923CF9" w:rsidP="00580876">
            <w:pPr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0"/>
                <w:szCs w:val="20"/>
                <w:highlight w:val="white"/>
                <w:lang w:val="ka-GE"/>
              </w:rPr>
            </w:pPr>
            <w:r w:rsidRPr="00F41653">
              <w:rPr>
                <w:rFonts w:ascii="Sylfaen" w:eastAsia="Merriweather" w:hAnsi="Sylfaen" w:cs="Merriweather"/>
                <w:sz w:val="20"/>
                <w:szCs w:val="20"/>
                <w:highlight w:val="white"/>
                <w:lang w:val="ka-GE"/>
              </w:rPr>
              <w:t xml:space="preserve">რელევანტური მეთოდების გამოყენებით კომპლექსურად და კრიტიკულად აანალიზებს </w:t>
            </w:r>
            <w:r w:rsidRPr="00F41653"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ადგილობრივი ტრადიციის  ქრისტიანულ საგალობლებს და ქართული ტრადიციული მუსიკის ნიმუშებს.  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აღწერს და ხსნის </w:t>
            </w:r>
            <w:r w:rsidRPr="00F41653">
              <w:rPr>
                <w:rFonts w:ascii="Sylfaen" w:hAnsi="Sylfaen"/>
                <w:sz w:val="20"/>
                <w:szCs w:val="20"/>
                <w:lang w:val="ka-GE"/>
              </w:rPr>
              <w:t xml:space="preserve">კოდიკოლოგიის პროცესს, დამოუკიდებლად იკვლევს ნევმირებულ  ხელნაწერებს. </w:t>
            </w:r>
          </w:p>
          <w:p w14:paraId="26351A2E" w14:textId="532EA5AD" w:rsidR="00923CF9" w:rsidRPr="00F41653" w:rsidRDefault="00580876" w:rsidP="00580876">
            <w:pPr>
              <w:pStyle w:val="ListParagraph"/>
              <w:ind w:left="1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/>
                <w:b/>
                <w:sz w:val="20"/>
                <w:szCs w:val="20"/>
              </w:rPr>
              <w:t>ეთნომუსიკოლოგია</w:t>
            </w:r>
            <w:r w:rsidR="00923CF9" w:rsidRPr="00F41653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14:paraId="5E3A3040" w14:textId="77777777" w:rsidR="00923CF9" w:rsidRPr="00F41653" w:rsidRDefault="00923CF9" w:rsidP="00F41653">
            <w:pPr>
              <w:pStyle w:val="ListParagraph"/>
              <w:ind w:left="13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კომპლექსურად და კრიტიკულად </w:t>
            </w:r>
            <w:r w:rsidRPr="00F41653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აანალიზებს</w:t>
            </w:r>
            <w:r w:rsidRPr="00F41653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 ეთნომუსიკოლოგიის თანამედროვე პრობლემებს, მსოფლიოს სხვადასხვა ქვეყნის ტრადიციული მუსიკის ნიმუშებს, პირველად და მეორეულ ქართულ სასიმღერო ფოლკლორს, ხალხური საკრავიერი მუსიკის საკითხებს, ტრადიციულად </w:t>
            </w:r>
            <w:r w:rsidRPr="00F41653">
              <w:rPr>
                <w:rFonts w:ascii="Sylfaen" w:hAnsi="Sylfaen" w:cs="Calibri"/>
                <w:bCs/>
                <w:sz w:val="20"/>
                <w:szCs w:val="20"/>
                <w:shd w:val="clear" w:color="auto" w:fill="FFFFFF"/>
                <w:lang w:val="ka-GE"/>
              </w:rPr>
              <w:t>ასრულებს</w:t>
            </w:r>
            <w:r w:rsidRPr="00F41653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 (მღერის და უკრავს) საქართველოს კუთხეების სხვადასხვა ჟანრის ნიმუშებს, წარმართავს საველე მუშაობას.</w:t>
            </w:r>
          </w:p>
          <w:p w14:paraId="3D3043E5" w14:textId="77777777" w:rsidR="00E76F27" w:rsidRPr="00F41653" w:rsidRDefault="00E76F27" w:rsidP="00E76F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Arial Unicode MS" w:hAnsi="Sylfaen" w:cs="Arial Unicode MS"/>
                <w:sz w:val="20"/>
                <w:szCs w:val="20"/>
                <w:highlight w:val="yellow"/>
              </w:rPr>
            </w:pPr>
          </w:p>
          <w:p w14:paraId="7FA982ED" w14:textId="2510BD07" w:rsidR="00E76F27" w:rsidRPr="00F41653" w:rsidRDefault="00E76F27" w:rsidP="00E76F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პასუხისმგებლობა და ავტონომიურობა</w:t>
            </w:r>
          </w:p>
          <w:p w14:paraId="07F4E18C" w14:textId="77777777" w:rsidR="00E76F27" w:rsidRPr="00F41653" w:rsidRDefault="00E76F27" w:rsidP="00E76F2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სტრატეგიულად გეგმავს სასწავლო პროცესს. პროფესიული და ეთიკური პასუხისმგებლობით წარმართავს საკუთარ საქმიანობას.</w:t>
            </w:r>
          </w:p>
          <w:p w14:paraId="747BCA3B" w14:textId="5369D15F" w:rsidR="00E76F27" w:rsidRPr="00F41653" w:rsidRDefault="00E76F27" w:rsidP="00E76F27">
            <w:pPr>
              <w:pStyle w:val="ListParagraph"/>
              <w:numPr>
                <w:ilvl w:val="0"/>
                <w:numId w:val="20"/>
              </w:numPr>
              <w:tabs>
                <w:tab w:val="left" w:pos="43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Arimo" w:hAnsi="Sylfaen" w:cs="Arimo"/>
                <w:sz w:val="20"/>
                <w:szCs w:val="20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პროგრამის ფარგლებში მომზადებული კვლევითი/პრატიკული პროექტით  შეაქვს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გარკვეული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წვლილი მუსიკოლოგიის დარგის განვითარებაში. </w:t>
            </w:r>
          </w:p>
        </w:tc>
      </w:tr>
      <w:tr w:rsidR="000F0D5C" w:rsidRPr="00F41653" w14:paraId="3521BA7F" w14:textId="77777777" w:rsidTr="00CB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19D13498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სწავლება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>-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სწავლის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  <w:p w14:paraId="09DB648B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516507A9" w14:textId="304C12D1" w:rsidR="00070A53" w:rsidRPr="00F41653" w:rsidRDefault="00070A53" w:rsidP="005141F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სამაგისტორო პროგრამის განხორციელების აუცილებელი პირობაა თეორიული და შემოქმედებითი/პრაქტიკული სწავლების მეთოდების ორგანული ინტეგრაცია, სტუდენტის ინდივიდუალური პოტენციალის, ანალიტიკური უნარ-ჩვევების განვითარება სამუსიკო ხელოვნების მუსიკოლოგიის შესაბამისი დარგის სპეციფიკის გათვალისწინებით. </w:t>
            </w:r>
          </w:p>
          <w:p w14:paraId="53C7DACD" w14:textId="67703DB2" w:rsidR="0091637B" w:rsidRPr="00F41653" w:rsidRDefault="00894EF4" w:rsidP="00A646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lastRenderedPageBreak/>
              <w:t xml:space="preserve">გამოიყენება სწავლების შემდეგი მეთოდები: </w:t>
            </w:r>
            <w:r w:rsidRPr="00F41653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ლექცია/სემინარი, ინტერაქციული  სწავლება,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წიგნზე მუშაობა, დისკუსია</w:t>
            </w:r>
            <w:r w:rsidRPr="00F4165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>ინდივიდუალური და გუნდური მუშაობა,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eastAsia="Arial Unicode MS" w:hAnsi="Sylfaen" w:cs="Arial Unicode MS"/>
                <w:sz w:val="20"/>
                <w:szCs w:val="20"/>
              </w:rPr>
              <w:t xml:space="preserve">„ღია წიგნის“, </w:t>
            </w:r>
            <w:r w:rsidRPr="00F41653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შემთხვევის ანალიზი, </w:t>
            </w:r>
            <w:r w:rsidRPr="00F41653">
              <w:rPr>
                <w:rFonts w:ascii="Sylfaen" w:hAnsi="Sylfaen"/>
                <w:sz w:val="20"/>
                <w:szCs w:val="20"/>
              </w:rPr>
              <w:t>კოლეგის</w:t>
            </w:r>
            <w:r w:rsidRPr="00F41653">
              <w:rPr>
                <w:rFonts w:ascii="Sylfaen" w:hAnsi="Sylfaen"/>
                <w:spacing w:val="1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/>
                <w:sz w:val="20"/>
                <w:szCs w:val="20"/>
              </w:rPr>
              <w:t>შეფასება,</w:t>
            </w:r>
            <w:r w:rsidRPr="00F41653">
              <w:rPr>
                <w:rFonts w:ascii="Sylfaen" w:hAnsi="Sylfaen"/>
                <w:spacing w:val="1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პრობლემაზე დაფუძნებული სწავლება, დემონსტრირებისა და პრაქტიკული მეთოდი და სხვ.</w:t>
            </w:r>
          </w:p>
        </w:tc>
      </w:tr>
      <w:tr w:rsidR="000F0D5C" w:rsidRPr="0067265E" w14:paraId="0CA4A65A" w14:textId="77777777" w:rsidTr="00CB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69FC73AC" w14:textId="21CA6270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შეფასების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</w:p>
          <w:p w14:paraId="14EE9003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6142EDBC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მუსიკოლოგიის სამაგისტრო</w:t>
            </w:r>
            <w:r w:rsidRPr="00F41653">
              <w:rPr>
                <w:rFonts w:ascii="Sylfaen" w:hAnsi="Sylfaen" w:cs="Sylfaen"/>
                <w:sz w:val="20"/>
                <w:szCs w:val="20"/>
              </w:rPr>
              <w:t xml:space="preserve"> საგანმანათლებლო პროგრამის სასწავლო კომპონენტში სტუდენტის სწავლის შედეგის მიღწევის დონის შეფასება მოიცავს  შუალედურ (ერთჯერად ან მრავალჯერად) და დასკვნით შეფასებას, რომელთა ჯამი წარმოადგენს საბოლოო შეფასებას (100 ქულა).</w:t>
            </w:r>
          </w:p>
          <w:p w14:paraId="5FA726ED" w14:textId="01EBB215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 w:rsidRPr="00F41653">
              <w:rPr>
                <w:rFonts w:ascii="Sylfaen" w:hAnsi="Sylfaen" w:cs="Sylfaen"/>
                <w:sz w:val="20"/>
                <w:szCs w:val="20"/>
              </w:rPr>
              <w:t>შეფასების თითოეულ ფორმასა და კომპონენტს შეფასების საერთო ქულიდან (100 ქულა) განსაზღვრული აქვს ხვედრითი წილი საბოლოო შეფასებაში, რაც განსაზ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ღვრულია შესაბამის</w:t>
            </w:r>
            <w:r w:rsidRPr="00F416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F41653">
              <w:rPr>
                <w:rFonts w:ascii="Sylfaen" w:hAnsi="Sylfaen" w:cs="Sylfaen"/>
                <w:sz w:val="20"/>
                <w:szCs w:val="20"/>
              </w:rPr>
              <w:t xml:space="preserve">ილაბუსში და ეცნობება სტუდენტს სასწავლო სემესტრის დასაწყისში. 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ასევე, </w:t>
            </w:r>
            <w:r w:rsidRPr="00F41653">
              <w:rPr>
                <w:rFonts w:ascii="Sylfaen" w:hAnsi="Sylfaen" w:cs="Sylfaen"/>
                <w:sz w:val="20"/>
                <w:szCs w:val="20"/>
              </w:rPr>
              <w:t>სტუდენტის შუალედური და დასკვნითი შეფასების კომპეტენციის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hAnsi="Sylfaen" w:cs="Sylfaen"/>
                <w:sz w:val="20"/>
                <w:szCs w:val="20"/>
              </w:rPr>
              <w:t>მინიმალური ზღვარის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hAnsi="Sylfaen" w:cs="Sylfaen"/>
                <w:sz w:val="20"/>
                <w:szCs w:val="20"/>
              </w:rPr>
              <w:t>ხვედრითი წილი განსაზ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ღვრულია</w:t>
            </w:r>
            <w:r w:rsidRPr="00F41653">
              <w:rPr>
                <w:rFonts w:ascii="Sylfaen" w:hAnsi="Sylfaen" w:cs="Sylfaen"/>
                <w:sz w:val="20"/>
                <w:szCs w:val="20"/>
              </w:rPr>
              <w:t xml:space="preserve"> კონკრეტულ სილაბუსში და ეცნობება სტუდენტს სასწავლო სემესტრის დასაწყისში.</w:t>
            </w:r>
          </w:p>
          <w:p w14:paraId="2A8D45F0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კანონით გათვალისწინებული შეფასების სისტემა ითვალისწინებს ხუთი სახის დადებით შეფასებას:</w:t>
            </w:r>
          </w:p>
          <w:p w14:paraId="08C0DAFD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(A) ფრიადი – შეფასების 91-100 ქულა;</w:t>
            </w:r>
          </w:p>
          <w:p w14:paraId="699DC45F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(B) ძალიან კარგი – მაქსიმალური შეფასების 81-90 ქულა;</w:t>
            </w:r>
          </w:p>
          <w:p w14:paraId="64834DA5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(C) კარგი – მაქსიმალური შეფასების 71-80 ქულა;</w:t>
            </w:r>
          </w:p>
          <w:p w14:paraId="1C46AAAE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(D) დამაკმაყოფილებელი – მაქსიმალური შეფასების 61-70 ქულა;</w:t>
            </w:r>
          </w:p>
          <w:p w14:paraId="5E0E92BA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(E) საკმარისი – მაქსიმალური შეფასების 51-60 ქულა</w:t>
            </w:r>
          </w:p>
          <w:p w14:paraId="701FC847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ორი სახის უარყოფით შეფასებას:</w:t>
            </w:r>
          </w:p>
          <w:p w14:paraId="0E533C6A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2A416249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296451B4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მუსიკოლოგიის სამაგისტრო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089F2F4D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2FEF5BE1" w14:textId="5DE64655" w:rsidR="000F0D5C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</w:tc>
      </w:tr>
      <w:tr w:rsidR="000F0D5C" w:rsidRPr="00F41653" w14:paraId="7AC81E1A" w14:textId="77777777" w:rsidTr="00CB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238E757B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დასაქმების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სფეროები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14:paraId="2B3DBEA9" w14:textId="6B550C7B" w:rsidR="00410935" w:rsidRPr="00F41653" w:rsidRDefault="00410935" w:rsidP="00B707A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პროგრამის დამთავრების შემდეგ, კურსდამთავრებულს შეუძლია იმუშაოს </w:t>
            </w:r>
            <w:r w:rsidR="00EE2130"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განათლების, კულტურის, 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მეცნიერების, მედიის, შემოქმედებითი ინდუსტრიის სფეროებში, საჯარო, არასამთავრობო ან კერძო სექტორში; დამოუკიდებლად განახორციელოს სამეცნიერო</w:t>
            </w:r>
            <w:r w:rsidR="00EE2130"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საგანმანათლებლო, კულტურული და სხვა პროექტები. </w:t>
            </w:r>
          </w:p>
        </w:tc>
      </w:tr>
      <w:tr w:rsidR="000F0D5C" w:rsidRPr="00F41653" w14:paraId="4580096B" w14:textId="77777777" w:rsidTr="00CB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C7B7FAD" w14:textId="23329F90" w:rsidR="000F0D5C" w:rsidRPr="00B01677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სწავლის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საფასური</w:t>
            </w:r>
          </w:p>
        </w:tc>
        <w:tc>
          <w:tcPr>
            <w:tcW w:w="10915" w:type="dxa"/>
          </w:tcPr>
          <w:p w14:paraId="08DDF155" w14:textId="11045B17" w:rsidR="000F0D5C" w:rsidRPr="00F41653" w:rsidRDefault="00410935" w:rsidP="000F0D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3000 ლარი</w:t>
            </w:r>
          </w:p>
        </w:tc>
      </w:tr>
      <w:tr w:rsidR="000F0D5C" w:rsidRPr="00F41653" w14:paraId="0D5D682F" w14:textId="77777777" w:rsidTr="00CB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BF628E8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</w:p>
          <w:p w14:paraId="0D8C40B9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განხორციელებისათვის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საჭირო</w:t>
            </w:r>
          </w:p>
          <w:p w14:paraId="589BB706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ადამიანური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მატერიალური</w:t>
            </w:r>
          </w:p>
          <w:p w14:paraId="68C93566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რესურსი</w:t>
            </w:r>
          </w:p>
          <w:p w14:paraId="0A126A31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087D5B33" w14:textId="77777777" w:rsidR="00894EF4" w:rsidRPr="00F41653" w:rsidRDefault="00894EF4" w:rsidP="00894EF4">
            <w:pPr>
              <w:shd w:val="clear" w:color="auto" w:fill="FFFFFF"/>
              <w:spacing w:line="23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პროგრამის განხორციელება უზრუნველყოფილია აუცილებელი ადამიანური და მატერიალური რესურსით, სტუდენტებისათვის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ხელმისაწვდომია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სხვადასხვა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გაცვლითი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პროგრამა (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Erasmus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+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 და სხვ.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), სახელობითი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სტიპენდიები.</w:t>
            </w:r>
          </w:p>
          <w:p w14:paraId="4C901EF7" w14:textId="5D3C1E1B" w:rsidR="00B01677" w:rsidRDefault="00894EF4" w:rsidP="00894EF4">
            <w:pPr>
              <w:shd w:val="clear" w:color="auto" w:fill="FFFFFF"/>
              <w:spacing w:line="23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პროგრამის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განსახორციელებლად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კონსერვატორიას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გააჩნია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პრაქტიკული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და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სამეცნიერო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–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კვლევითი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მუშაობის შესაბამისი მატერიალურ-ტექნიკური ბაზა: სათანადოდ მომზადებული სასწავლო აუდიტორიები; სტუდენტთა განკარგულებაშია თსკ ბიბლიოთეკა (ბიბლიოთეკის წიგნადი და სანოტო ფონდები, 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აუდიო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ვიდეოთეკა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ელექტრონული ბაზები, ინტერნეტში ჩართული კომპიუტერები;</w:t>
            </w:r>
            <w:r w:rsidR="00FB711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FB711F"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ეთნომუსიკოლოგიის,</w:t>
            </w:r>
            <w:r w:rsidR="00FB711F"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="00FB711F" w:rsidRPr="00F41653">
              <w:rPr>
                <w:rFonts w:ascii="Sylfaen" w:eastAsia="Times New Roman" w:hAnsi="Sylfaen" w:cs="Calibri"/>
                <w:sz w:val="20"/>
                <w:szCs w:val="20"/>
              </w:rPr>
              <w:t>საეკლესიო</w:t>
            </w:r>
            <w:r w:rsidR="00FB711F"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="00FB711F" w:rsidRPr="00F41653">
              <w:rPr>
                <w:rFonts w:ascii="Sylfaen" w:eastAsia="Times New Roman" w:hAnsi="Sylfaen" w:cs="Calibri"/>
                <w:sz w:val="20"/>
                <w:szCs w:val="20"/>
              </w:rPr>
              <w:t>მუსიკის</w:t>
            </w:r>
            <w:r w:rsidR="00FB711F"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="00FB711F" w:rsidRPr="00F41653">
              <w:rPr>
                <w:rFonts w:ascii="Sylfaen" w:eastAsia="Times New Roman" w:hAnsi="Sylfaen" w:cs="Calibri"/>
                <w:sz w:val="20"/>
                <w:szCs w:val="20"/>
              </w:rPr>
              <w:t>ლაბორატორიები</w:t>
            </w:r>
            <w:r w:rsidR="00FB711F"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</w:t>
            </w:r>
            <w:r w:rsidR="00FB711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და 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ტმკ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ც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-ის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ბიბლიოთეკ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ები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, 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სადაც ინახება როგორც სამეცნიერო-მეთოდური ლიტერატურა, ასევე სწავლებისა და კვლევის 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პროცესისათვის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საჭირო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ელექტრონული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რესურსი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  <w:r w:rsidR="00B0167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="00B01677"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კონსერვატორიის</w:t>
            </w:r>
            <w:r w:rsidR="00B0167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B01677"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სამენოვანი </w:t>
            </w:r>
            <w:r w:rsidR="00B01677" w:rsidRPr="00F41653">
              <w:rPr>
                <w:rFonts w:ascii="Sylfaen" w:eastAsia="Times New Roman" w:hAnsi="Sylfaen" w:cs="Calibri"/>
                <w:sz w:val="20"/>
                <w:szCs w:val="20"/>
              </w:rPr>
              <w:t>ელექტრონული  </w:t>
            </w:r>
            <w:r w:rsidR="00B01677"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რეფერირებადი, </w:t>
            </w:r>
          </w:p>
          <w:p w14:paraId="4C205818" w14:textId="47F00FBE" w:rsidR="00894EF4" w:rsidRPr="00B01677" w:rsidRDefault="00894EF4" w:rsidP="00894EF4">
            <w:pPr>
              <w:shd w:val="clear" w:color="auto" w:fill="FFFFFF"/>
              <w:spacing w:line="23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="00B0167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რეცენზირებადი 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სამეცნიერო ჟურნალი ქესჟ  „მუსიკოლოგია და კულტუროლოგია“</w:t>
            </w:r>
          </w:p>
          <w:p w14:paraId="54C3188A" w14:textId="51D19B2C" w:rsidR="00894EF4" w:rsidRDefault="000011A3" w:rsidP="00894EF4">
            <w:pPr>
              <w:shd w:val="clear" w:color="auto" w:fill="FFFFFF"/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ka-GE"/>
              </w:rPr>
            </w:pPr>
            <w:hyperlink r:id="rId8" w:history="1">
              <w:r w:rsidR="00894EF4" w:rsidRPr="00F41653">
                <w:rPr>
                  <w:rStyle w:val="Hyperlink"/>
                  <w:sz w:val="20"/>
                  <w:szCs w:val="20"/>
                  <w:lang w:val="ka-GE"/>
                </w:rPr>
                <w:t>https://gesj.internet-academy.org.ge/ge/title_ge.php?b_sec=&amp;section_l=muz</w:t>
              </w:r>
            </w:hyperlink>
          </w:p>
          <w:p w14:paraId="5F98C855" w14:textId="77777777" w:rsidR="00B01677" w:rsidRPr="00F41653" w:rsidRDefault="00B01677" w:rsidP="00894EF4">
            <w:pPr>
              <w:shd w:val="clear" w:color="auto" w:fill="FFFFFF"/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  <w:p w14:paraId="04C8AE46" w14:textId="68201CB2" w:rsidR="00894EF4" w:rsidRPr="00F41653" w:rsidRDefault="00894EF4" w:rsidP="00894EF4">
            <w:pPr>
              <w:shd w:val="clear" w:color="auto" w:fill="FFFFFF"/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F41653">
              <w:rPr>
                <w:rFonts w:ascii="Sylfaen" w:eastAsia="Times New Roman" w:hAnsi="Sylfaen" w:cs="Times New Roman"/>
                <w:color w:val="222222"/>
                <w:sz w:val="20"/>
                <w:szCs w:val="20"/>
                <w:lang w:val="ka-GE"/>
              </w:rPr>
              <w:t>  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ბიბლიოთეკა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სთავაზობს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შემდეგ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სერვისებს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: </w:t>
            </w:r>
          </w:p>
          <w:p w14:paraId="21D26316" w14:textId="77777777" w:rsidR="00894EF4" w:rsidRPr="00F41653" w:rsidRDefault="00894EF4" w:rsidP="00894EF4">
            <w:pPr>
              <w:shd w:val="clear" w:color="auto" w:fill="FFFFFF"/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●            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ელექტრონული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კატალოგი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- </w:t>
            </w:r>
            <w:hyperlink r:id="rId9" w:tgtFrame="_blank" w:history="1">
              <w:r w:rsidRPr="00F41653">
                <w:rPr>
                  <w:rFonts w:ascii="Sylfaen" w:eastAsia="Times New Roman" w:hAnsi="Sylfaen" w:cs="Calibri"/>
                  <w:sz w:val="20"/>
                  <w:szCs w:val="20"/>
                  <w:u w:val="single"/>
                  <w:lang w:val="ka-GE"/>
                </w:rPr>
                <w:t>http://conservatoire.library.ac.ge/</w:t>
              </w:r>
            </w:hyperlink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</w:p>
          <w:p w14:paraId="1F300A8D" w14:textId="77777777" w:rsidR="00894EF4" w:rsidRPr="00F41653" w:rsidRDefault="00894EF4" w:rsidP="00894EF4">
            <w:pPr>
              <w:shd w:val="clear" w:color="auto" w:fill="FFFFFF"/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●            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ელექტრონული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ბიბლიოთეკა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- </w:t>
            </w:r>
            <w:hyperlink r:id="rId10" w:tgtFrame="_blank" w:history="1">
              <w:r w:rsidRPr="00F41653">
                <w:rPr>
                  <w:rFonts w:ascii="Sylfaen" w:eastAsia="Times New Roman" w:hAnsi="Sylfaen" w:cs="Times New Roman"/>
                  <w:sz w:val="20"/>
                  <w:szCs w:val="20"/>
                  <w:u w:val="single"/>
                  <w:lang w:val="ka-GE"/>
                </w:rPr>
                <w:t>http://dspace.tsc.edu.ge/</w:t>
              </w:r>
            </w:hyperlink>
          </w:p>
          <w:p w14:paraId="1111889C" w14:textId="77777777" w:rsidR="00894EF4" w:rsidRPr="00F41653" w:rsidRDefault="00894EF4" w:rsidP="00894EF4">
            <w:pPr>
              <w:shd w:val="clear" w:color="auto" w:fill="FFFFFF"/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●            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აუდიო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ბიბლიოთეკა</w:t>
            </w:r>
          </w:p>
          <w:p w14:paraId="68B283CA" w14:textId="77777777" w:rsidR="00894EF4" w:rsidRPr="00F41653" w:rsidRDefault="00894EF4" w:rsidP="00894EF4">
            <w:pPr>
              <w:shd w:val="clear" w:color="auto" w:fill="FFFFFF"/>
              <w:spacing w:line="23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F4165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●            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ელექტრონული ბაზები და ჟურნალები (Cambridge Companions, JStore Music Collection, Ebrary  </w:t>
            </w:r>
          </w:p>
          <w:p w14:paraId="2376C24A" w14:textId="77777777" w:rsidR="00894EF4" w:rsidRPr="00F41653" w:rsidRDefault="00894EF4" w:rsidP="00894EF4">
            <w:pPr>
              <w:shd w:val="clear" w:color="auto" w:fill="FFFFFF"/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              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Collection, Scopus, Science direct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და სხვ.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);</w:t>
            </w:r>
          </w:p>
          <w:p w14:paraId="1E08458F" w14:textId="77777777" w:rsidR="00894EF4" w:rsidRPr="00F41653" w:rsidRDefault="00894EF4" w:rsidP="00894EF4">
            <w:pPr>
              <w:shd w:val="clear" w:color="auto" w:fill="FFFFFF"/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●            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ელექტრონული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დაჯავშნის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სერვისი</w:t>
            </w:r>
          </w:p>
          <w:p w14:paraId="3E614D06" w14:textId="77777777" w:rsidR="00894EF4" w:rsidRPr="00F41653" w:rsidRDefault="00894EF4" w:rsidP="00894EF4">
            <w:pPr>
              <w:shd w:val="clear" w:color="auto" w:fill="FFFFFF"/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●            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ბიბლიოთეკათშორისი</w:t>
            </w:r>
            <w:r w:rsidRPr="00F41653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F41653">
              <w:rPr>
                <w:rFonts w:ascii="Sylfaen" w:eastAsia="Times New Roman" w:hAnsi="Sylfaen" w:cs="Calibri"/>
                <w:sz w:val="20"/>
                <w:szCs w:val="20"/>
              </w:rPr>
              <w:t>აბონიმენტი</w:t>
            </w:r>
          </w:p>
          <w:p w14:paraId="35D4C35C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3E5774A4" w14:textId="77777777" w:rsidR="00894EF4" w:rsidRPr="00F41653" w:rsidRDefault="00894EF4" w:rsidP="00894E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მუსიკოლოგიის სამაგისტრო საგანმანათლებლო პროგრამა ხორციელდება შესაბამისი კვალიფიკაციის მქონე აკადემიური  და მოწვეული პერსონალის მიერ:</w:t>
            </w:r>
          </w:p>
          <w:p w14:paraId="3C2297B6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პროფესორები: 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>მარინა ქავთარაძე, ქეთევან ბოლაშვილი, ნატალია ზუმბაძე, ლეილა მარუაშვილი, რუსუდან წურწუმია (პროფესორ-ემერიტუსი)</w:t>
            </w:r>
          </w:p>
          <w:p w14:paraId="1622FCAF" w14:textId="77777777" w:rsidR="00894EF4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ასოცირებული პროფესორები: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მარიკა ნადარეიშვილი, თამარ ჩხეიძე, ეკა ონიანი, მაია სიგუა, ოთარ კაპანაძე, მაკა ვირსალაძე, ნანა შარიქაძე, მაია ტაბლიაშვილი, ეკა ჭაბაშვილი, რუსუდან თაბაგარი</w:t>
            </w:r>
          </w:p>
          <w:p w14:paraId="01FACB7F" w14:textId="574477B3" w:rsidR="000F0D5C" w:rsidRPr="00F41653" w:rsidRDefault="00894EF4" w:rsidP="00894E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მოწვეული მასწავლებლები:</w:t>
            </w: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ნანა კაცია, მაია მეტრეველი, ია ღადუა, თეონა რუხაძე, ნინო ღამბაშიძე,  მაგდა სუხიაშვილი, ეკატერინე ყაზარაშვილი, ნია ბარაბაძე, გიორგი ალიმბარაშვილი</w:t>
            </w:r>
          </w:p>
        </w:tc>
      </w:tr>
      <w:tr w:rsidR="000F0D5C" w:rsidRPr="00F41653" w14:paraId="78EA877C" w14:textId="77777777" w:rsidTr="00CB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3728A86" w14:textId="77887AB5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</w:t>
            </w:r>
          </w:p>
          <w:p w14:paraId="6C39110A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უზრუნველყოფა</w:t>
            </w:r>
          </w:p>
          <w:p w14:paraId="644FAF15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5FFC9B9C" w14:textId="1922DFC3" w:rsidR="000F0D5C" w:rsidRPr="00F41653" w:rsidRDefault="000F0D5C" w:rsidP="000F0D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41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იხ. დანართი </w:t>
            </w:r>
          </w:p>
        </w:tc>
      </w:tr>
      <w:tr w:rsidR="000F0D5C" w:rsidRPr="00F41653" w14:paraId="260C78C1" w14:textId="77777777" w:rsidTr="00CB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 w:themeFill="background2" w:themeFillShade="E6"/>
          </w:tcPr>
          <w:p w14:paraId="585C9BC1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დამატებითი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ინფორმაცია</w:t>
            </w:r>
          </w:p>
          <w:p w14:paraId="73D010C1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,Bold" w:hAnsi="Sylfaen,Bold" w:cs="Sylfaen,Bold"/>
                <w:b w:val="0"/>
                <w:bCs w:val="0"/>
                <w:color w:val="000000"/>
                <w:sz w:val="20"/>
                <w:szCs w:val="20"/>
              </w:rPr>
            </w:pP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>(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საჭიროების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 xml:space="preserve"> </w:t>
            </w:r>
            <w:r w:rsidRPr="00F41653">
              <w:rPr>
                <w:rFonts w:ascii="Sylfaen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F41653">
              <w:rPr>
                <w:rFonts w:ascii="Sylfaen,Bold" w:hAnsi="Sylfaen,Bold" w:cs="Sylfaen,Bold"/>
                <w:color w:val="000000"/>
                <w:sz w:val="20"/>
                <w:szCs w:val="20"/>
              </w:rPr>
              <w:t>)</w:t>
            </w:r>
          </w:p>
          <w:p w14:paraId="101FAD8F" w14:textId="77777777" w:rsidR="000F0D5C" w:rsidRPr="00F41653" w:rsidRDefault="000F0D5C" w:rsidP="000F0D5C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2A51FABA" w14:textId="239195F5" w:rsidR="000F0D5C" w:rsidRPr="00B01677" w:rsidRDefault="00B01677" w:rsidP="004D08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-----</w:t>
            </w:r>
          </w:p>
        </w:tc>
      </w:tr>
    </w:tbl>
    <w:p w14:paraId="0FF21E42" w14:textId="77777777" w:rsidR="007E75BE" w:rsidRPr="00F41653" w:rsidRDefault="007E75BE">
      <w:pPr>
        <w:rPr>
          <w:sz w:val="20"/>
          <w:szCs w:val="20"/>
        </w:rPr>
      </w:pPr>
    </w:p>
    <w:sectPr w:rsidR="007E75BE" w:rsidRPr="00F41653" w:rsidSect="00B01677">
      <w:pgSz w:w="15840" w:h="12240" w:orient="landscape"/>
      <w:pgMar w:top="1135" w:right="1440" w:bottom="1135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CB409" w16cid:durableId="25CB81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9E20" w14:textId="77777777" w:rsidR="00F2252E" w:rsidRDefault="00F2252E" w:rsidP="00467D15">
      <w:pPr>
        <w:spacing w:after="0" w:line="240" w:lineRule="auto"/>
      </w:pPr>
      <w:r>
        <w:separator/>
      </w:r>
    </w:p>
  </w:endnote>
  <w:endnote w:type="continuationSeparator" w:id="0">
    <w:p w14:paraId="1AC2CD55" w14:textId="77777777" w:rsidR="00F2252E" w:rsidRDefault="00F2252E" w:rsidP="0046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Merriweather">
    <w:altName w:val="Times New Roman"/>
    <w:charset w:val="4D"/>
    <w:family w:val="auto"/>
    <w:pitch w:val="variable"/>
    <w:sig w:usb0="00000001" w:usb1="00000002" w:usb2="00000000" w:usb3="00000000" w:csb0="00000197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9ED4" w14:textId="77777777" w:rsidR="00F2252E" w:rsidRDefault="00F2252E" w:rsidP="00467D15">
      <w:pPr>
        <w:spacing w:after="0" w:line="240" w:lineRule="auto"/>
      </w:pPr>
      <w:r>
        <w:separator/>
      </w:r>
    </w:p>
  </w:footnote>
  <w:footnote w:type="continuationSeparator" w:id="0">
    <w:p w14:paraId="5F8DCB97" w14:textId="77777777" w:rsidR="00F2252E" w:rsidRDefault="00F2252E" w:rsidP="0046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E7"/>
    <w:multiLevelType w:val="hybridMultilevel"/>
    <w:tmpl w:val="D320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E2A"/>
    <w:multiLevelType w:val="hybridMultilevel"/>
    <w:tmpl w:val="2D1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464"/>
    <w:multiLevelType w:val="hybridMultilevel"/>
    <w:tmpl w:val="E5D4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024"/>
    <w:multiLevelType w:val="hybridMultilevel"/>
    <w:tmpl w:val="3BC8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F72"/>
    <w:multiLevelType w:val="hybridMultilevel"/>
    <w:tmpl w:val="D02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409"/>
    <w:multiLevelType w:val="hybridMultilevel"/>
    <w:tmpl w:val="36F83826"/>
    <w:lvl w:ilvl="0" w:tplc="657252D6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3530"/>
    <w:multiLevelType w:val="hybridMultilevel"/>
    <w:tmpl w:val="EE8C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67F8"/>
    <w:multiLevelType w:val="hybridMultilevel"/>
    <w:tmpl w:val="9F8A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484C"/>
    <w:multiLevelType w:val="hybridMultilevel"/>
    <w:tmpl w:val="F1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60E"/>
    <w:multiLevelType w:val="hybridMultilevel"/>
    <w:tmpl w:val="132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2F10"/>
    <w:multiLevelType w:val="hybridMultilevel"/>
    <w:tmpl w:val="8FF4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610"/>
    <w:multiLevelType w:val="hybridMultilevel"/>
    <w:tmpl w:val="C842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0654"/>
    <w:multiLevelType w:val="hybridMultilevel"/>
    <w:tmpl w:val="4C747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C32C6"/>
    <w:multiLevelType w:val="hybridMultilevel"/>
    <w:tmpl w:val="804A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62A0C"/>
    <w:multiLevelType w:val="hybridMultilevel"/>
    <w:tmpl w:val="B600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77C"/>
    <w:multiLevelType w:val="hybridMultilevel"/>
    <w:tmpl w:val="A93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7EF0"/>
    <w:multiLevelType w:val="multilevel"/>
    <w:tmpl w:val="DB504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FC75214"/>
    <w:multiLevelType w:val="multilevel"/>
    <w:tmpl w:val="1D686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5D178E4"/>
    <w:multiLevelType w:val="hybridMultilevel"/>
    <w:tmpl w:val="19508946"/>
    <w:lvl w:ilvl="0" w:tplc="1EF295E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9781ED1"/>
    <w:multiLevelType w:val="hybridMultilevel"/>
    <w:tmpl w:val="EF9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77288"/>
    <w:multiLevelType w:val="hybridMultilevel"/>
    <w:tmpl w:val="48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151D5"/>
    <w:multiLevelType w:val="hybridMultilevel"/>
    <w:tmpl w:val="53FC542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F35D2"/>
    <w:multiLevelType w:val="hybridMultilevel"/>
    <w:tmpl w:val="8C78675C"/>
    <w:lvl w:ilvl="0" w:tplc="1EF2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00015"/>
    <w:multiLevelType w:val="hybridMultilevel"/>
    <w:tmpl w:val="38A6A30A"/>
    <w:lvl w:ilvl="0" w:tplc="1EF2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27CBC"/>
    <w:multiLevelType w:val="hybridMultilevel"/>
    <w:tmpl w:val="9A6487B8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5" w15:restartNumberingAfterBreak="0">
    <w:nsid w:val="77D33EF0"/>
    <w:multiLevelType w:val="hybridMultilevel"/>
    <w:tmpl w:val="7350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D2A23"/>
    <w:multiLevelType w:val="hybridMultilevel"/>
    <w:tmpl w:val="9CB2D6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AA565A3"/>
    <w:multiLevelType w:val="hybridMultilevel"/>
    <w:tmpl w:val="5A0CF884"/>
    <w:lvl w:ilvl="0" w:tplc="1EF2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107D3"/>
    <w:multiLevelType w:val="hybridMultilevel"/>
    <w:tmpl w:val="02A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22D91"/>
    <w:multiLevelType w:val="hybridMultilevel"/>
    <w:tmpl w:val="9CC2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27"/>
  </w:num>
  <w:num w:numId="5">
    <w:abstractNumId w:val="22"/>
  </w:num>
  <w:num w:numId="6">
    <w:abstractNumId w:val="18"/>
  </w:num>
  <w:num w:numId="7">
    <w:abstractNumId w:val="19"/>
  </w:num>
  <w:num w:numId="8">
    <w:abstractNumId w:val="28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6"/>
  </w:num>
  <w:num w:numId="17">
    <w:abstractNumId w:val="17"/>
  </w:num>
  <w:num w:numId="18">
    <w:abstractNumId w:val="9"/>
  </w:num>
  <w:num w:numId="19">
    <w:abstractNumId w:val="24"/>
  </w:num>
  <w:num w:numId="20">
    <w:abstractNumId w:val="4"/>
  </w:num>
  <w:num w:numId="21">
    <w:abstractNumId w:val="11"/>
  </w:num>
  <w:num w:numId="22">
    <w:abstractNumId w:val="13"/>
  </w:num>
  <w:num w:numId="23">
    <w:abstractNumId w:val="6"/>
  </w:num>
  <w:num w:numId="24">
    <w:abstractNumId w:val="10"/>
  </w:num>
  <w:num w:numId="25">
    <w:abstractNumId w:val="25"/>
  </w:num>
  <w:num w:numId="26">
    <w:abstractNumId w:val="1"/>
  </w:num>
  <w:num w:numId="27">
    <w:abstractNumId w:val="2"/>
  </w:num>
  <w:num w:numId="28">
    <w:abstractNumId w:val="26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E"/>
    <w:rsid w:val="000011A3"/>
    <w:rsid w:val="00010E3E"/>
    <w:rsid w:val="00010F75"/>
    <w:rsid w:val="000111EE"/>
    <w:rsid w:val="00032501"/>
    <w:rsid w:val="000329FF"/>
    <w:rsid w:val="00041AAB"/>
    <w:rsid w:val="00070A53"/>
    <w:rsid w:val="000757CB"/>
    <w:rsid w:val="00092E69"/>
    <w:rsid w:val="00095E71"/>
    <w:rsid w:val="000A11FA"/>
    <w:rsid w:val="000B39A3"/>
    <w:rsid w:val="000C4790"/>
    <w:rsid w:val="000E04E9"/>
    <w:rsid w:val="000F0D5C"/>
    <w:rsid w:val="000F546C"/>
    <w:rsid w:val="000F554A"/>
    <w:rsid w:val="00121409"/>
    <w:rsid w:val="00127526"/>
    <w:rsid w:val="001934B7"/>
    <w:rsid w:val="001A64F5"/>
    <w:rsid w:val="001B02CC"/>
    <w:rsid w:val="001B3E39"/>
    <w:rsid w:val="001B4DCF"/>
    <w:rsid w:val="001D170C"/>
    <w:rsid w:val="001D4648"/>
    <w:rsid w:val="002068FB"/>
    <w:rsid w:val="00230E12"/>
    <w:rsid w:val="00231ED1"/>
    <w:rsid w:val="002342AC"/>
    <w:rsid w:val="00240487"/>
    <w:rsid w:val="0025654F"/>
    <w:rsid w:val="00271AA3"/>
    <w:rsid w:val="00276893"/>
    <w:rsid w:val="002A6A09"/>
    <w:rsid w:val="002B38E3"/>
    <w:rsid w:val="002B54E6"/>
    <w:rsid w:val="002C398E"/>
    <w:rsid w:val="002E7811"/>
    <w:rsid w:val="00313E39"/>
    <w:rsid w:val="00341FE4"/>
    <w:rsid w:val="00360456"/>
    <w:rsid w:val="003808F6"/>
    <w:rsid w:val="00391E36"/>
    <w:rsid w:val="003A2D49"/>
    <w:rsid w:val="003A71A1"/>
    <w:rsid w:val="003B1466"/>
    <w:rsid w:val="003B3C0F"/>
    <w:rsid w:val="003C3687"/>
    <w:rsid w:val="003C3E87"/>
    <w:rsid w:val="003D1EF3"/>
    <w:rsid w:val="003D21C1"/>
    <w:rsid w:val="003D385C"/>
    <w:rsid w:val="003E4877"/>
    <w:rsid w:val="003E6E98"/>
    <w:rsid w:val="00410935"/>
    <w:rsid w:val="004153C3"/>
    <w:rsid w:val="004313F2"/>
    <w:rsid w:val="00436832"/>
    <w:rsid w:val="0045672E"/>
    <w:rsid w:val="00467D15"/>
    <w:rsid w:val="004819F0"/>
    <w:rsid w:val="00481DA2"/>
    <w:rsid w:val="004938F0"/>
    <w:rsid w:val="004A3088"/>
    <w:rsid w:val="004A3D51"/>
    <w:rsid w:val="004C6840"/>
    <w:rsid w:val="004D0804"/>
    <w:rsid w:val="004E272D"/>
    <w:rsid w:val="004E3531"/>
    <w:rsid w:val="004F7ABF"/>
    <w:rsid w:val="00510EE3"/>
    <w:rsid w:val="005141FA"/>
    <w:rsid w:val="005208A8"/>
    <w:rsid w:val="0052657C"/>
    <w:rsid w:val="005270BC"/>
    <w:rsid w:val="005576E8"/>
    <w:rsid w:val="00562C85"/>
    <w:rsid w:val="00573B51"/>
    <w:rsid w:val="005747CF"/>
    <w:rsid w:val="0057627F"/>
    <w:rsid w:val="00580876"/>
    <w:rsid w:val="0058660E"/>
    <w:rsid w:val="005873D5"/>
    <w:rsid w:val="00590801"/>
    <w:rsid w:val="005B06D8"/>
    <w:rsid w:val="005B0A24"/>
    <w:rsid w:val="005B75D8"/>
    <w:rsid w:val="005C17DC"/>
    <w:rsid w:val="005C6C24"/>
    <w:rsid w:val="005D3A1C"/>
    <w:rsid w:val="005E0C5D"/>
    <w:rsid w:val="005F457F"/>
    <w:rsid w:val="00601022"/>
    <w:rsid w:val="0061133B"/>
    <w:rsid w:val="0061349D"/>
    <w:rsid w:val="00614E79"/>
    <w:rsid w:val="006212A9"/>
    <w:rsid w:val="00621F68"/>
    <w:rsid w:val="00626780"/>
    <w:rsid w:val="0065390A"/>
    <w:rsid w:val="00663241"/>
    <w:rsid w:val="00663637"/>
    <w:rsid w:val="00671A0D"/>
    <w:rsid w:val="0067265E"/>
    <w:rsid w:val="006745CE"/>
    <w:rsid w:val="00676DA5"/>
    <w:rsid w:val="006815A5"/>
    <w:rsid w:val="006B6710"/>
    <w:rsid w:val="006B6EC2"/>
    <w:rsid w:val="007159CA"/>
    <w:rsid w:val="007476C3"/>
    <w:rsid w:val="00761BF0"/>
    <w:rsid w:val="00762B2D"/>
    <w:rsid w:val="007B618F"/>
    <w:rsid w:val="007D4FEF"/>
    <w:rsid w:val="007E3891"/>
    <w:rsid w:val="007E6D20"/>
    <w:rsid w:val="007E75BE"/>
    <w:rsid w:val="008159FC"/>
    <w:rsid w:val="008326A2"/>
    <w:rsid w:val="00832A96"/>
    <w:rsid w:val="008503DF"/>
    <w:rsid w:val="008628BC"/>
    <w:rsid w:val="00864F7C"/>
    <w:rsid w:val="00892AAF"/>
    <w:rsid w:val="00894EF4"/>
    <w:rsid w:val="0089670E"/>
    <w:rsid w:val="008E7002"/>
    <w:rsid w:val="0091637B"/>
    <w:rsid w:val="00923CF9"/>
    <w:rsid w:val="00926882"/>
    <w:rsid w:val="0093232E"/>
    <w:rsid w:val="00951E5C"/>
    <w:rsid w:val="00954C96"/>
    <w:rsid w:val="009719F8"/>
    <w:rsid w:val="0098702F"/>
    <w:rsid w:val="009B05E4"/>
    <w:rsid w:val="009B47F0"/>
    <w:rsid w:val="009C026C"/>
    <w:rsid w:val="009D0B4A"/>
    <w:rsid w:val="009E2965"/>
    <w:rsid w:val="009E4071"/>
    <w:rsid w:val="00A43702"/>
    <w:rsid w:val="00A50F60"/>
    <w:rsid w:val="00A5557B"/>
    <w:rsid w:val="00A646D2"/>
    <w:rsid w:val="00A80092"/>
    <w:rsid w:val="00A8011C"/>
    <w:rsid w:val="00A9438F"/>
    <w:rsid w:val="00AA4E2C"/>
    <w:rsid w:val="00AB1629"/>
    <w:rsid w:val="00AB1F12"/>
    <w:rsid w:val="00AD0909"/>
    <w:rsid w:val="00AD55DA"/>
    <w:rsid w:val="00AD58D6"/>
    <w:rsid w:val="00AD604C"/>
    <w:rsid w:val="00AF1FDD"/>
    <w:rsid w:val="00AF3C73"/>
    <w:rsid w:val="00B01677"/>
    <w:rsid w:val="00B01F49"/>
    <w:rsid w:val="00B32BCD"/>
    <w:rsid w:val="00B35CB1"/>
    <w:rsid w:val="00B36789"/>
    <w:rsid w:val="00B42343"/>
    <w:rsid w:val="00B466A0"/>
    <w:rsid w:val="00B50EA0"/>
    <w:rsid w:val="00B62D50"/>
    <w:rsid w:val="00B707AB"/>
    <w:rsid w:val="00B709BB"/>
    <w:rsid w:val="00B816F2"/>
    <w:rsid w:val="00B91561"/>
    <w:rsid w:val="00BB69F9"/>
    <w:rsid w:val="00BD0EE8"/>
    <w:rsid w:val="00BE23A6"/>
    <w:rsid w:val="00BE7504"/>
    <w:rsid w:val="00C037B9"/>
    <w:rsid w:val="00C10EC0"/>
    <w:rsid w:val="00C12269"/>
    <w:rsid w:val="00C2569B"/>
    <w:rsid w:val="00C41342"/>
    <w:rsid w:val="00C50E1E"/>
    <w:rsid w:val="00CB3EF1"/>
    <w:rsid w:val="00CB742D"/>
    <w:rsid w:val="00CC3284"/>
    <w:rsid w:val="00CF6F54"/>
    <w:rsid w:val="00D0652B"/>
    <w:rsid w:val="00D128DA"/>
    <w:rsid w:val="00D23A7D"/>
    <w:rsid w:val="00D25169"/>
    <w:rsid w:val="00D30DA2"/>
    <w:rsid w:val="00D348A1"/>
    <w:rsid w:val="00D44F90"/>
    <w:rsid w:val="00D50A84"/>
    <w:rsid w:val="00D5748C"/>
    <w:rsid w:val="00D65690"/>
    <w:rsid w:val="00D76511"/>
    <w:rsid w:val="00D77E36"/>
    <w:rsid w:val="00DB0817"/>
    <w:rsid w:val="00DC6F6C"/>
    <w:rsid w:val="00DF0E45"/>
    <w:rsid w:val="00DF68E3"/>
    <w:rsid w:val="00DF737B"/>
    <w:rsid w:val="00E0551C"/>
    <w:rsid w:val="00E07CD4"/>
    <w:rsid w:val="00E255C9"/>
    <w:rsid w:val="00E545B6"/>
    <w:rsid w:val="00E71E8B"/>
    <w:rsid w:val="00E76F27"/>
    <w:rsid w:val="00E864C5"/>
    <w:rsid w:val="00E9323B"/>
    <w:rsid w:val="00EA4CB0"/>
    <w:rsid w:val="00EB4B71"/>
    <w:rsid w:val="00ED28DC"/>
    <w:rsid w:val="00ED2FF0"/>
    <w:rsid w:val="00ED7BC3"/>
    <w:rsid w:val="00EE033D"/>
    <w:rsid w:val="00EE2130"/>
    <w:rsid w:val="00F2252E"/>
    <w:rsid w:val="00F32612"/>
    <w:rsid w:val="00F33CE5"/>
    <w:rsid w:val="00F41653"/>
    <w:rsid w:val="00F45E6D"/>
    <w:rsid w:val="00F65BE1"/>
    <w:rsid w:val="00FA4234"/>
    <w:rsid w:val="00FB380A"/>
    <w:rsid w:val="00FB45F8"/>
    <w:rsid w:val="00FB5BDC"/>
    <w:rsid w:val="00FB711F"/>
    <w:rsid w:val="00FC5567"/>
    <w:rsid w:val="00FD569D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36CE"/>
  <w15:chartTrackingRefBased/>
  <w15:docId w15:val="{348C41AB-14CD-43F5-A1FD-862E870C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67D15"/>
    <w:pPr>
      <w:ind w:left="720"/>
      <w:contextualSpacing/>
    </w:pPr>
  </w:style>
  <w:style w:type="table" w:styleId="TableGrid">
    <w:name w:val="Table Grid"/>
    <w:basedOn w:val="TableNormal"/>
    <w:uiPriority w:val="59"/>
    <w:rsid w:val="0046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7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D15"/>
    <w:rPr>
      <w:vertAlign w:val="superscript"/>
    </w:rPr>
  </w:style>
  <w:style w:type="table" w:styleId="PlainTable2">
    <w:name w:val="Plain Table 2"/>
    <w:basedOn w:val="TableNormal"/>
    <w:uiPriority w:val="42"/>
    <w:rsid w:val="00467D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0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1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1637B"/>
  </w:style>
  <w:style w:type="character" w:styleId="Hyperlink">
    <w:name w:val="Hyperlink"/>
    <w:basedOn w:val="DefaultParagraphFont"/>
    <w:uiPriority w:val="99"/>
    <w:unhideWhenUsed/>
    <w:rsid w:val="00894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j.internet-academy.org.ge/ge/title_ge.php?b_sec=&amp;section_l=mu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pace.tsc.edu.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ervatoire.library.ac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032E-7BC8-4541-BDD5-F35E54C6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anny.zhorzholiani@gmail.com</dc:creator>
  <cp:keywords/>
  <dc:description/>
  <cp:lastModifiedBy>Mako Avaliani</cp:lastModifiedBy>
  <cp:revision>55</cp:revision>
  <dcterms:created xsi:type="dcterms:W3CDTF">2022-03-03T13:23:00Z</dcterms:created>
  <dcterms:modified xsi:type="dcterms:W3CDTF">2023-09-03T06:37:00Z</dcterms:modified>
</cp:coreProperties>
</file>