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721D" w14:textId="639AA3C3" w:rsidR="00F43D1E" w:rsidRPr="005C1DB9" w:rsidRDefault="00F73B01" w:rsidP="005C1DB9">
      <w:pPr>
        <w:jc w:val="both"/>
        <w:rPr>
          <w:rFonts w:ascii="Sylfaen" w:hAnsi="Sylfaen"/>
          <w:sz w:val="24"/>
          <w:szCs w:val="24"/>
        </w:rPr>
      </w:pPr>
      <w:r w:rsidRPr="005C1DB9">
        <w:rPr>
          <w:rFonts w:ascii="Sylfaen" w:hAnsi="Sylfaen"/>
          <w:sz w:val="24"/>
          <w:szCs w:val="24"/>
        </w:rPr>
        <w:t>დადგენილება #1</w:t>
      </w:r>
      <w:r w:rsidRPr="005C1DB9">
        <w:rPr>
          <w:rFonts w:ascii="Sylfaen" w:hAnsi="Sylfaen"/>
          <w:sz w:val="24"/>
          <w:szCs w:val="24"/>
          <w:lang w:val="ka-GE"/>
        </w:rPr>
        <w:t>0</w:t>
      </w:r>
      <w:r w:rsidRPr="005C1DB9">
        <w:rPr>
          <w:rFonts w:ascii="Sylfaen" w:hAnsi="Sylfaen"/>
          <w:sz w:val="24"/>
          <w:szCs w:val="24"/>
        </w:rPr>
        <w:t>/2024 -"სსიპ თბილისის ვანო სარაჯიშვილის სახელობის სახელმწიფო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კონსერვატორიის ბალანზე არსებული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მოძრავი აქტივების, კერძოდ, როიალების (საბალანსო ღირებულებით 0 (ნული)), უსასყიდლოდ, უვადო/ვადიანი სარგებლობის ფორმით, როგორც სახელოვნებო-საგანმანათლებლო დაწესებულებებისათვის,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ასევე, კერძო და იურიდიული პირებისათვის გადაცემის მიზნით</w:t>
      </w:r>
      <w:r w:rsidRPr="005C1DB9">
        <w:rPr>
          <w:rFonts w:ascii="Sylfaen" w:hAnsi="Sylfaen"/>
          <w:sz w:val="24"/>
          <w:szCs w:val="24"/>
          <w:lang w:val="ka-GE"/>
        </w:rPr>
        <w:t xml:space="preserve"> თანხმობის გაცემის შესახებ</w:t>
      </w:r>
      <w:r w:rsidRPr="005C1DB9">
        <w:rPr>
          <w:rFonts w:ascii="Sylfaen" w:hAnsi="Sylfaen"/>
          <w:sz w:val="24"/>
          <w:szCs w:val="24"/>
        </w:rPr>
        <w:t>.</w:t>
      </w:r>
    </w:p>
    <w:p w14:paraId="3E8948DB" w14:textId="77777777" w:rsidR="005C1DB9" w:rsidRPr="005C1DB9" w:rsidRDefault="005C1DB9" w:rsidP="005C1DB9">
      <w:pPr>
        <w:jc w:val="both"/>
        <w:rPr>
          <w:rFonts w:ascii="Sylfaen" w:hAnsi="Sylfaen"/>
          <w:sz w:val="24"/>
          <w:szCs w:val="24"/>
        </w:rPr>
      </w:pPr>
    </w:p>
    <w:p w14:paraId="61FB9B8D" w14:textId="2C75FEC8" w:rsidR="00F73B01" w:rsidRPr="005C1DB9" w:rsidRDefault="00F73B01" w:rsidP="005C1DB9">
      <w:pPr>
        <w:jc w:val="right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5C1DB9">
        <w:rPr>
          <w:rFonts w:ascii="Sylfaen" w:eastAsia="Calibri" w:hAnsi="Sylfaen" w:cs="Times New Roman"/>
          <w:b/>
          <w:sz w:val="24"/>
          <w:szCs w:val="24"/>
          <w:lang w:val="ka-GE"/>
        </w:rPr>
        <w:t>დადგენილება #10</w:t>
      </w:r>
    </w:p>
    <w:p w14:paraId="0C8B4A84" w14:textId="77777777" w:rsidR="00F73B01" w:rsidRPr="005C1DB9" w:rsidRDefault="00F73B01" w:rsidP="005C1DB9">
      <w:pPr>
        <w:jc w:val="right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5C1DB9">
        <w:rPr>
          <w:rFonts w:ascii="Sylfaen" w:eastAsia="Calibri" w:hAnsi="Sylfaen" w:cs="Times New Roman"/>
          <w:b/>
          <w:sz w:val="24"/>
          <w:szCs w:val="24"/>
          <w:lang w:val="ka-GE"/>
        </w:rPr>
        <w:t>თარიღი: 24 ოქტომბერი, 2024 წელი</w:t>
      </w:r>
    </w:p>
    <w:p w14:paraId="21C5CABB" w14:textId="45BC0F21" w:rsidR="00F73B01" w:rsidRPr="005C1DB9" w:rsidRDefault="00F73B01" w:rsidP="005C1DB9">
      <w:pPr>
        <w:jc w:val="both"/>
        <w:rPr>
          <w:rFonts w:ascii="Sylfaen" w:hAnsi="Sylfaen"/>
          <w:sz w:val="24"/>
          <w:szCs w:val="24"/>
        </w:rPr>
      </w:pPr>
    </w:p>
    <w:p w14:paraId="5A9D41F9" w14:textId="6440EF7A" w:rsidR="00F73B01" w:rsidRPr="005C1DB9" w:rsidRDefault="00F73B01" w:rsidP="005C1DB9">
      <w:pPr>
        <w:jc w:val="both"/>
        <w:rPr>
          <w:rFonts w:ascii="Sylfaen" w:hAnsi="Sylfaen"/>
          <w:sz w:val="24"/>
          <w:szCs w:val="24"/>
          <w:lang w:val="ka-GE"/>
        </w:rPr>
      </w:pPr>
      <w:r w:rsidRPr="005C1DB9">
        <w:rPr>
          <w:rFonts w:ascii="Sylfaen" w:hAnsi="Sylfaen"/>
          <w:sz w:val="24"/>
          <w:szCs w:val="24"/>
        </w:rPr>
        <w:t>,,უმაღლესი განათლების შესახებ“ საქართველოს კანონის 85-ე მუხლის 1</w:t>
      </w:r>
      <w:r w:rsidRPr="005C1DB9">
        <w:rPr>
          <w:rFonts w:ascii="Sylfaen" w:hAnsi="Sylfaen"/>
          <w:sz w:val="24"/>
          <w:szCs w:val="24"/>
          <w:vertAlign w:val="superscript"/>
        </w:rPr>
        <w:t xml:space="preserve">1 </w:t>
      </w:r>
      <w:r w:rsidRPr="005C1DB9">
        <w:rPr>
          <w:rFonts w:ascii="Sylfaen" w:hAnsi="Sylfaen"/>
          <w:sz w:val="24"/>
          <w:szCs w:val="24"/>
        </w:rPr>
        <w:t>ქვეპუნქტის და საქართველოს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კულტურისა და სპორტის მინისტრის 2014 წლის 07 ივლისის N05/90 ბრძანებით დამტკიცებული ,,სსიპ -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თბილისის ვანო სარაჯიშვილის სახელობის სახელმწიფო კონსერვატორიის წესდების“ 46-ე მუხლის მე-4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პუნქტის</w:t>
      </w:r>
      <w:r w:rsidRPr="005C1DB9">
        <w:rPr>
          <w:rFonts w:ascii="Sylfaen" w:hAnsi="Sylfaen"/>
          <w:sz w:val="24"/>
          <w:szCs w:val="24"/>
          <w:lang w:val="ka-GE"/>
        </w:rPr>
        <w:t xml:space="preserve">, თბილისის ვ. სარაჯიშვილის სახელობის სახელმწიფო კონსერვატორიის ადმინისტრაციის ხელმძღვანელის, გიორგი ზაქარაიას 2024 წლის 23 ოქტომბრის </w:t>
      </w:r>
      <w:r w:rsidR="005C1DB9" w:rsidRPr="005C1DB9">
        <w:rPr>
          <w:rFonts w:ascii="Sylfaen" w:hAnsi="Sylfaen"/>
          <w:sz w:val="24"/>
          <w:szCs w:val="24"/>
          <w:lang w:val="ka-GE"/>
        </w:rPr>
        <w:t xml:space="preserve"> №760 </w:t>
      </w:r>
      <w:r w:rsidRPr="005C1DB9">
        <w:rPr>
          <w:rFonts w:ascii="Sylfaen" w:hAnsi="Sylfaen"/>
          <w:sz w:val="24"/>
          <w:szCs w:val="24"/>
          <w:lang w:val="ka-GE"/>
        </w:rPr>
        <w:t xml:space="preserve">წარდგინებისა და წარმომადგენლობითი საბჭოს 2024 წლის 24 ოქტომბრის  </w:t>
      </w:r>
      <w:bookmarkStart w:id="0" w:name="_Hlk181105403"/>
      <w:r w:rsidRPr="005C1DB9">
        <w:rPr>
          <w:rFonts w:ascii="Sylfaen" w:hAnsi="Sylfaen"/>
          <w:sz w:val="24"/>
          <w:szCs w:val="24"/>
          <w:lang w:val="ka-GE"/>
        </w:rPr>
        <w:t>№</w:t>
      </w:r>
      <w:bookmarkEnd w:id="0"/>
      <w:r w:rsidRPr="005C1DB9">
        <w:rPr>
          <w:rFonts w:ascii="Sylfaen" w:hAnsi="Sylfaen"/>
          <w:sz w:val="24"/>
          <w:szCs w:val="24"/>
          <w:lang w:val="ka-GE"/>
        </w:rPr>
        <w:t>7 სხდომაზე დაფიქსირებული პოზიციების ურთიერთშეჯერების საფუძველზე,</w:t>
      </w:r>
    </w:p>
    <w:p w14:paraId="40EE52F2" w14:textId="77777777" w:rsidR="005C1DB9" w:rsidRPr="005C1DB9" w:rsidRDefault="005C1DB9" w:rsidP="005C1DB9">
      <w:pPr>
        <w:pStyle w:val="NormalWeb"/>
        <w:spacing w:before="0" w:beforeAutospacing="0" w:after="200" w:afterAutospacing="0"/>
        <w:jc w:val="both"/>
        <w:rPr>
          <w:rFonts w:ascii="Sylfaen" w:hAnsi="Sylfaen"/>
        </w:rPr>
      </w:pPr>
      <w:r w:rsidRPr="005C1DB9">
        <w:rPr>
          <w:rFonts w:ascii="Sylfaen" w:hAnsi="Sylfaen" w:cs="Sylfaen"/>
          <w:b/>
          <w:bCs/>
          <w:color w:val="000000"/>
        </w:rPr>
        <w:t>წარმომადგენლობითი</w:t>
      </w:r>
      <w:r w:rsidRPr="005C1DB9">
        <w:rPr>
          <w:rFonts w:ascii="Sylfaen" w:hAnsi="Sylfaen" w:cs="Sylfaen"/>
          <w:b/>
          <w:bCs/>
          <w:color w:val="000000"/>
          <w:lang w:val="ka-GE"/>
        </w:rPr>
        <w:t xml:space="preserve"> </w:t>
      </w:r>
      <w:r w:rsidRPr="005C1DB9">
        <w:rPr>
          <w:rFonts w:ascii="Sylfaen" w:hAnsi="Sylfaen" w:cs="Sylfaen"/>
          <w:b/>
          <w:bCs/>
          <w:color w:val="000000"/>
        </w:rPr>
        <w:t>საბჭო</w:t>
      </w:r>
      <w:r w:rsidRPr="005C1DB9">
        <w:rPr>
          <w:rFonts w:ascii="Sylfaen" w:hAnsi="Sylfaen" w:cs="Sylfaen"/>
          <w:b/>
          <w:bCs/>
          <w:color w:val="000000"/>
          <w:lang w:val="ka-GE"/>
        </w:rPr>
        <w:t xml:space="preserve"> </w:t>
      </w:r>
      <w:r w:rsidRPr="005C1DB9">
        <w:rPr>
          <w:rFonts w:ascii="Sylfaen" w:hAnsi="Sylfaen" w:cs="Sylfaen"/>
          <w:b/>
          <w:bCs/>
          <w:color w:val="000000"/>
        </w:rPr>
        <w:t>ადგენს</w:t>
      </w:r>
      <w:r w:rsidRPr="005C1DB9">
        <w:rPr>
          <w:rFonts w:ascii="Sylfaen" w:hAnsi="Sylfaen" w:cs="Calibri"/>
          <w:b/>
          <w:bCs/>
          <w:color w:val="000000"/>
        </w:rPr>
        <w:t>:</w:t>
      </w:r>
    </w:p>
    <w:p w14:paraId="2A300798" w14:textId="0B9F5D2A" w:rsidR="005C1DB9" w:rsidRDefault="005C1DB9" w:rsidP="005C1DB9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5C1DB9">
        <w:rPr>
          <w:rFonts w:ascii="Sylfaen" w:hAnsi="Sylfaen"/>
          <w:sz w:val="24"/>
          <w:szCs w:val="24"/>
          <w:lang w:val="ka-GE"/>
        </w:rPr>
        <w:t xml:space="preserve">გაიცეს თანხმობა </w:t>
      </w:r>
      <w:r w:rsidRPr="005C1DB9">
        <w:rPr>
          <w:rFonts w:ascii="Sylfaen" w:hAnsi="Sylfaen"/>
          <w:sz w:val="24"/>
          <w:szCs w:val="24"/>
        </w:rPr>
        <w:t>"სსიპ თბილისის ვანო სარაჯიშვილის სახელობის სახელმწიფო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კონსერვატორიის ბალანზე არსებული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>მოძრავი აქტივების, კერძოდ, როიალების (საბალანსო ღირებულებით 0 (ნული)), უსასყიდლოდ, უვადო/ვადიანი სარგებლობის ფორმით, როგორც სახელოვნებო-საგანმანათლებლო დაწესებულებებისათვის,</w:t>
      </w:r>
      <w:r w:rsidRPr="005C1DB9">
        <w:rPr>
          <w:rFonts w:ascii="Sylfaen" w:hAnsi="Sylfaen"/>
          <w:sz w:val="24"/>
          <w:szCs w:val="24"/>
          <w:lang w:val="ka-GE"/>
        </w:rPr>
        <w:t xml:space="preserve"> </w:t>
      </w:r>
      <w:r w:rsidRPr="005C1DB9">
        <w:rPr>
          <w:rFonts w:ascii="Sylfaen" w:hAnsi="Sylfaen"/>
          <w:sz w:val="24"/>
          <w:szCs w:val="24"/>
        </w:rPr>
        <w:t xml:space="preserve">ასევე, კერძო და იურიდიული პირებისათვის გადაცემის </w:t>
      </w:r>
      <w:r w:rsidRPr="005C1DB9">
        <w:rPr>
          <w:rFonts w:ascii="Sylfaen" w:hAnsi="Sylfaen"/>
          <w:sz w:val="24"/>
          <w:szCs w:val="24"/>
          <w:lang w:val="ka-GE"/>
        </w:rPr>
        <w:t>თაობაზე</w:t>
      </w:r>
      <w:r w:rsidR="006D1309">
        <w:rPr>
          <w:rFonts w:ascii="Sylfaen" w:hAnsi="Sylfaen"/>
          <w:sz w:val="24"/>
          <w:szCs w:val="24"/>
          <w:lang w:val="ka-GE"/>
        </w:rPr>
        <w:t xml:space="preserve"> (იხ. დანართი)</w:t>
      </w:r>
    </w:p>
    <w:p w14:paraId="5F617AAB" w14:textId="77777777" w:rsidR="005C1DB9" w:rsidRPr="00564AD7" w:rsidRDefault="005C1DB9" w:rsidP="005C1D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="Calibri" w:hAnsi="Sylfaen"/>
          <w:lang w:val="ka-GE"/>
        </w:rPr>
      </w:pPr>
      <w:r w:rsidRPr="00564AD7">
        <w:rPr>
          <w:rFonts w:ascii="Sylfaen" w:eastAsia="Calibri" w:hAnsi="Sylfaen"/>
          <w:lang w:val="ka-GE"/>
        </w:rPr>
        <w:t xml:space="preserve">.დადგენილება განთავსდეს კონსერვატორიის ოფიციალურ ვებგვერდზე  </w:t>
      </w:r>
      <w:hyperlink r:id="rId5" w:history="1">
        <w:r w:rsidRPr="00564AD7">
          <w:rPr>
            <w:rFonts w:ascii="Sylfaen" w:eastAsia="Calibri" w:hAnsi="Sylfaen"/>
            <w:color w:val="0563C1"/>
            <w:u w:val="single"/>
            <w:lang w:val="ka-GE"/>
          </w:rPr>
          <w:t>www.tsc.edu.ge</w:t>
        </w:r>
      </w:hyperlink>
    </w:p>
    <w:p w14:paraId="39ABE98F" w14:textId="0D762AAC" w:rsidR="005C1DB9" w:rsidRPr="00564AD7" w:rsidRDefault="005C1DB9" w:rsidP="005C1D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="Calibri" w:hAnsi="Sylfaen"/>
          <w:lang w:val="ka-GE"/>
        </w:rPr>
      </w:pPr>
      <w:r w:rsidRPr="00564AD7">
        <w:rPr>
          <w:rFonts w:ascii="Sylfaen" w:eastAsia="Calibri" w:hAnsi="Sylfaen"/>
          <w:lang w:val="ka-GE"/>
        </w:rPr>
        <w:t>წინამდებარე დადგენილება დაინტერესებული პირის მიერ შეიძლება გასაჩივრდეს კანონმდებლობით დადგენილი წესით ძალაში შესვლის დღიდან 1 თვის ვადაში ქ. თბილისის საქალაქო სასამართლოს ადმინისტრაციულ საქმეთა კოლეგიაში (მისამართი: ქ. თბილისი, დავით აღმაშენებლის ხეივანი, მე–12 კილომეტრი, №64).</w:t>
      </w:r>
    </w:p>
    <w:p w14:paraId="147BB1D6" w14:textId="540FD0D9" w:rsidR="005C1DB9" w:rsidRPr="005C1DB9" w:rsidRDefault="005C1DB9" w:rsidP="005C1D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Sylfaen" w:eastAsia="Calibri" w:hAnsi="Sylfaen"/>
          <w:lang w:val="ka-GE"/>
        </w:rPr>
      </w:pPr>
      <w:r w:rsidRPr="005C1DB9">
        <w:rPr>
          <w:rFonts w:ascii="Sylfaen" w:eastAsia="Calibri" w:hAnsi="Sylfaen"/>
          <w:lang w:val="ka-GE"/>
        </w:rPr>
        <w:t>დადგენილება ძალაში შევიდეს გამოცემისთანავე.</w:t>
      </w:r>
    </w:p>
    <w:p w14:paraId="6862277F" w14:textId="77777777" w:rsidR="005C1DB9" w:rsidRPr="005C1DB9" w:rsidRDefault="005C1DB9" w:rsidP="005C1DB9">
      <w:pPr>
        <w:pStyle w:val="ListParagraph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5C1DB9">
        <w:rPr>
          <w:rFonts w:ascii="Sylfaen" w:eastAsia="Calibri" w:hAnsi="Sylfaen" w:cs="Times New Roman"/>
          <w:sz w:val="24"/>
          <w:szCs w:val="24"/>
          <w:lang w:val="ka-GE"/>
        </w:rPr>
        <w:lastRenderedPageBreak/>
        <w:t xml:space="preserve">ნათია ქავთარაძე                                </w:t>
      </w:r>
      <w:r w:rsidRPr="00564AD7">
        <w:rPr>
          <w:rFonts w:cs="Sylfaen"/>
          <w:noProof/>
        </w:rPr>
        <w:drawing>
          <wp:inline distT="0" distB="0" distL="0" distR="0" wp14:anchorId="4B245047" wp14:editId="4B28A336">
            <wp:extent cx="1097280" cy="41585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88" cy="41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21B4A" w14:textId="77777777" w:rsidR="005C1DB9" w:rsidRPr="005C1DB9" w:rsidRDefault="005C1DB9" w:rsidP="005C1DB9">
      <w:pPr>
        <w:pStyle w:val="ListParagraph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14:paraId="382DABCB" w14:textId="77777777" w:rsidR="005C1DB9" w:rsidRPr="005C1DB9" w:rsidRDefault="005C1DB9" w:rsidP="005C1DB9">
      <w:pPr>
        <w:pStyle w:val="ListParagraph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5C1DB9">
        <w:rPr>
          <w:rFonts w:ascii="Sylfaen" w:eastAsia="Calibri" w:hAnsi="Sylfaen" w:cs="Times New Roman"/>
          <w:sz w:val="24"/>
          <w:szCs w:val="24"/>
          <w:lang w:val="ka-GE"/>
        </w:rPr>
        <w:t>წარმომადგენლობითი საბჭოს სპიკერი</w:t>
      </w:r>
    </w:p>
    <w:p w14:paraId="26F29CF3" w14:textId="77777777" w:rsidR="005C1DB9" w:rsidRPr="005C1DB9" w:rsidRDefault="005C1DB9" w:rsidP="005C1DB9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sectPr w:rsidR="005C1DB9" w:rsidRPr="005C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C8"/>
    <w:multiLevelType w:val="hybridMultilevel"/>
    <w:tmpl w:val="D1CA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9"/>
    <w:rsid w:val="005C1DB9"/>
    <w:rsid w:val="006D1309"/>
    <w:rsid w:val="00725649"/>
    <w:rsid w:val="00F43D1E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964C"/>
  <w15:chartTrackingRefBased/>
  <w15:docId w15:val="{57B7D82D-2140-4330-846A-8D35495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sc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TSC-422</dc:creator>
  <cp:keywords/>
  <dc:description/>
  <cp:lastModifiedBy>TSC-422</cp:lastModifiedBy>
  <cp:revision>3</cp:revision>
  <dcterms:created xsi:type="dcterms:W3CDTF">2024-10-29T10:32:00Z</dcterms:created>
  <dcterms:modified xsi:type="dcterms:W3CDTF">2024-11-05T10:17:00Z</dcterms:modified>
</cp:coreProperties>
</file>